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ПЛАН РАБОТЫ РМО УЧИТЕЛЕЙ ИСТОРИИ И ОБЩЕСТВОЗНАНИЯ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НА 2023-2024 ГОД </w:t>
      </w:r>
      <w:bookmarkStart w:id="0" w:name="_GoBack"/>
      <w:bookmarkEnd w:id="0"/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Современный учитель должен демонстрировать универсальные и предметные способы действий, инициировать пробные действия детей, консультировать и корректировать школьников и искать способы включения в работу каждого ученика.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В 2023-2024 учебном году РМО учителей истории и обществознания ставит своей целью:</w:t>
      </w:r>
    </w:p>
    <w:p w:rsidR="00712793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компетентности, творческого потенциала педагогов через курсовую переподготовку, включение в практику преподавания современных педагогических технологий, обмен опытом педагогов с целью повышения качества образовательного результата, необходимого в будущей педагогической деятельности в условиях внедрения обновленных ФГОС как средства системных обновлений, создание единого методического и информационно – образовательного пространства, как средства повышения качества образования.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путем решения следующих задач: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повышение педагогического мастерства учителя с учетом требований обновленных ФГОС;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передового педагогического опыта учителей истории и обществознания;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овладение приемами анализа собственных результатов образовательного процесса и их совершенствование в ходе разработки тем по самообразованию;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совершенствование существующих и внедрение новых активных форм, методов и средств обучения;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изучение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Федеральным государственным образовательным стандартом.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изучение и распространение положительного опыта подготовки к ВПР, ГИА и ЕГЭ по истории и обществознанию.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создание условий для удовлетворения информационных, учебно- методических, организационно-педагогических и образовательных потребностей членов РМО;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работа с одаренными детьми, популяризация гуманитарных знаний.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Поставленные цели и задачи РМО реализуются через следующие виды деятельности: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обеспечение педагогов актуальной профессиональной информацией;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проведение консультаций по актуальным проблемам образования;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изучение и распространение педагогического опыта учителей;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знакомство с новейшими достижениями в области образования;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применение информационных и коммуникационных технологий;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открытые и показательные уроки, мастер-классы, семинары, практикумы. Ожидаемые результаты: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Повышение уровня успеваемости, качества знаний учащихся.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Успешное участие школьников в предметных олимпиадах, конкурсах, научно-исследовательской и проектной деятельности.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компетенции педагогов.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Внедрение информационных и коммуникационных технологий в образовательную практику.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ADA">
        <w:rPr>
          <w:rFonts w:ascii="Times New Roman" w:hAnsi="Times New Roman" w:cs="Times New Roman"/>
          <w:sz w:val="24"/>
          <w:szCs w:val="24"/>
        </w:rPr>
        <w:t xml:space="preserve"> Повышение интереса обучающихся к истории и обществознанию.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Тема РМО учителей истории и обществознание в 2023-2024 учебном году: «Профессиональное развитие педагогов для формирования функциональной грамотности обучающихся на уроках истории и обществознания с достижением нового качества образования и воспитания в урочное и внеурочное время как важнейшее условие реализации обновленных ФГОС». </w:t>
      </w:r>
    </w:p>
    <w:p w:rsid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НАПРАВЛЕНИЯ РАБОТЫ: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Работа с педагогическими кадрами: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-аттестация;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-участие в конкурсах;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 активное участие в общественных мероприятиях, посвящённых важным историческим событиям;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 организация и проведение мастер-классов, семинаров, открытых уроков в рамках аттестации педагогов;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lastRenderedPageBreak/>
        <w:t xml:space="preserve"> - проведение 4 заседаний методического объединения (в том числе в форме </w:t>
      </w:r>
      <w:proofErr w:type="spellStart"/>
      <w:r w:rsidRPr="00BC7A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C7ADA">
        <w:rPr>
          <w:rFonts w:ascii="Times New Roman" w:hAnsi="Times New Roman" w:cs="Times New Roman"/>
          <w:sz w:val="24"/>
          <w:szCs w:val="24"/>
        </w:rPr>
        <w:t>);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-обмен опытом работы, повышение профессионального уровня через систему, прохождения курсовой переподготовки;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- работа творческой группы; 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Работа с обучающимися: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-вовлечение учащихся в научно-исследовательскую, проектную деятельность;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 организация и проведение предметных олимпиад по истории, обществознанию, праву, школьного, районного уровней,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- участие в краевых олимпиадах, участие в дистанционных конкурсах различных уровней.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616C50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  </w:t>
      </w:r>
      <w:r w:rsidR="00BC7A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7ADA">
        <w:rPr>
          <w:rFonts w:ascii="Times New Roman" w:hAnsi="Times New Roman" w:cs="Times New Roman"/>
          <w:sz w:val="24"/>
          <w:szCs w:val="24"/>
        </w:rPr>
        <w:t xml:space="preserve"> </w:t>
      </w:r>
      <w:r w:rsidR="00616C50" w:rsidRPr="00BC7ADA">
        <w:rPr>
          <w:rFonts w:ascii="Times New Roman" w:hAnsi="Times New Roman" w:cs="Times New Roman"/>
          <w:sz w:val="24"/>
          <w:szCs w:val="24"/>
        </w:rPr>
        <w:t>КАЛЕНДАРНЫЙ ПЛАН РАБОТЫ МЕТОДИЧЕСКОГО ОБЪЕДИНЕНИЯ УЧИТЕЛЕЙ НА 2023 – 2024 УЧЕБНЫЙ ГОД</w:t>
      </w: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75"/>
        <w:gridCol w:w="3433"/>
        <w:gridCol w:w="3642"/>
        <w:gridCol w:w="3224"/>
        <w:gridCol w:w="3230"/>
      </w:tblGrid>
      <w:tr w:rsidR="009F08B3" w:rsidRPr="00BC7ADA" w:rsidTr="00435623">
        <w:tc>
          <w:tcPr>
            <w:tcW w:w="1632" w:type="dxa"/>
          </w:tcPr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466" w:type="dxa"/>
          </w:tcPr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I заседание </w:t>
            </w:r>
          </w:p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686" w:type="dxa"/>
          </w:tcPr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II заседание </w:t>
            </w:r>
          </w:p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260" w:type="dxa"/>
          </w:tcPr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</w:p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43562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0" w:type="dxa"/>
          </w:tcPr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</w:p>
          <w:p w:rsidR="001342B8" w:rsidRPr="00BC7ADA" w:rsidRDefault="001342B8" w:rsidP="0061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43562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3466" w:type="dxa"/>
          </w:tcPr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РМО учителей истории и обществознания за 2022-23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2.Анализ результатов ЕГЭ, </w:t>
            </w:r>
            <w:r w:rsidR="00BC7ADA" w:rsidRPr="00BC7ADA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реализации рабочих программ по учебным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История и Обществознание в соответствии с ФОП</w:t>
            </w:r>
            <w:r w:rsidR="0043562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4. Утверждение плана работы на новый учебный год. </w:t>
            </w:r>
          </w:p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5.Подготовка к проведению школьного тура олимпиад по истории и обществознанию.</w:t>
            </w:r>
          </w:p>
        </w:tc>
        <w:tc>
          <w:tcPr>
            <w:tcW w:w="3686" w:type="dxa"/>
          </w:tcPr>
          <w:p w:rsidR="00435623" w:rsidRPr="00BC7ADA" w:rsidRDefault="001342B8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школьного и муниципального тура олимпиад по истории, обществознанию, праву.</w:t>
            </w:r>
            <w:r w:rsidR="009F08B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одарёнными детьми). </w:t>
            </w:r>
          </w:p>
          <w:p w:rsidR="00435623" w:rsidRPr="00BC7ADA" w:rsidRDefault="00435623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A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C7ADA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и ФОП в обучении – 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Н.М.Киндиковой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»-Чадаева Э.П.</w:t>
            </w:r>
          </w:p>
          <w:p w:rsidR="00435623" w:rsidRPr="00BC7ADA" w:rsidRDefault="00435623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2.ЦОР и ЭОР в обучении истории и обществознанию (онлайн-платформы «Цифровой Образовательный Контент», «Единое содержание общего образования» и их возможности); - 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СОШ» -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435623" w:rsidRPr="00BC7ADA" w:rsidRDefault="00435623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3. Современный урок истории и обществознания в рамках ФГОС ООО и СОО-МКОУ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Екчебеева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М.А.;</w:t>
            </w:r>
          </w:p>
          <w:p w:rsidR="00435623" w:rsidRPr="00BC7ADA" w:rsidRDefault="00435623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4. Обобщение актуальных методических наработок учителей истории и обществознания по формированию функциональной грамотности обучающихся»- 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СОШ»- Бабаева С.С.;</w:t>
            </w:r>
          </w:p>
          <w:p w:rsidR="00435623" w:rsidRPr="00BC7ADA" w:rsidRDefault="00435623" w:rsidP="004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5. Урок-экскурсия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Башадарские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курганы – источник знаний о древних предках»- Чадаева Э.П.</w:t>
            </w:r>
          </w:p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Презентация опыта, методов, находок, идей. Представление материалов, наработанных по темам самообразования – открытые уроки. </w:t>
            </w:r>
          </w:p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2. Подготовка к ВПР, ГИА.</w:t>
            </w:r>
          </w:p>
          <w:p w:rsidR="00435623" w:rsidRPr="00BC7ADA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3.1)</w:t>
            </w:r>
            <w:r w:rsid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обучающихся: организационные и технологические подходы по ее формированию. - Чадаева Э.П. МКОУ «Куладинская СОШ»</w:t>
            </w:r>
          </w:p>
          <w:p w:rsidR="00435623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2) Инструменты формирования функциональной грамотности обучающихся на уроках истории и обществознания. – Параева В.Н. 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C7ADA" w:rsidRP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Урок – экскурсия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Аргымай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5623" w:rsidRPr="00BC7ADA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23" w:rsidRPr="00BC7ADA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5623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1.Индивидуальные консультации (для учителей района).</w:t>
            </w:r>
          </w:p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2. Консультации по подготовке обучающихся к ВПР по истории, обществознанию, ОГЭ, ЕГЭ по истории и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обществознанию. 3.«Функциональная грамотность: общие проблемы — индивидуальные решения»</w:t>
            </w:r>
          </w:p>
          <w:p w:rsidR="001342B8" w:rsidRP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работы:</w:t>
            </w:r>
          </w:p>
          <w:p w:rsid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Н.В.,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Кебекова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О.Ю., Чернаков А.А. – МКОУ «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Урок-экскурсия</w:t>
            </w:r>
          </w:p>
          <w:p w:rsidR="00BC7ADA" w:rsidRP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«Петроглифы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ADA" w:rsidRPr="00BC7ADA" w:rsidRDefault="00BC7ADA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3466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Руководитель  РМО района</w:t>
            </w:r>
          </w:p>
        </w:tc>
        <w:tc>
          <w:tcPr>
            <w:tcW w:w="3686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Руководитель  РМО района</w:t>
            </w:r>
          </w:p>
        </w:tc>
        <w:tc>
          <w:tcPr>
            <w:tcW w:w="3260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Руководитель  РМО района</w:t>
            </w:r>
          </w:p>
        </w:tc>
        <w:tc>
          <w:tcPr>
            <w:tcW w:w="3260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Руководитель  РМО района</w:t>
            </w:r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3466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памятники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Каракольской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долины</w:t>
            </w:r>
          </w:p>
        </w:tc>
        <w:tc>
          <w:tcPr>
            <w:tcW w:w="3260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Амбары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Аргымая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Кульджина</w:t>
            </w:r>
            <w:proofErr w:type="spellEnd"/>
          </w:p>
        </w:tc>
        <w:tc>
          <w:tcPr>
            <w:tcW w:w="3260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Петроглифы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Калбак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Таша</w:t>
            </w:r>
            <w:proofErr w:type="spellEnd"/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466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 х и информационных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работников образовательного учреждения; внесение дополнений в базу данных о педагогических работниках.</w:t>
            </w:r>
          </w:p>
        </w:tc>
        <w:tc>
          <w:tcPr>
            <w:tcW w:w="3260" w:type="dxa"/>
          </w:tcPr>
          <w:p w:rsidR="001342B8" w:rsidRPr="00BC7ADA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F08B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зучение, обобщение и распространение передового </w:t>
            </w:r>
            <w:r w:rsidR="009F08B3"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3260" w:type="dxa"/>
          </w:tcPr>
          <w:p w:rsidR="001342B8" w:rsidRPr="00BC7ADA" w:rsidRDefault="0043562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F08B3"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затруднений дидактического и </w:t>
            </w:r>
            <w:r w:rsidR="009F08B3"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характера в образовательном процессе</w:t>
            </w:r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-методическая деятельность</w:t>
            </w:r>
          </w:p>
        </w:tc>
        <w:tc>
          <w:tcPr>
            <w:tcW w:w="3466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 педагогическим работникам в период подготовки </w:t>
            </w:r>
            <w:r w:rsidR="00BC7ADA">
              <w:rPr>
                <w:rFonts w:ascii="Times New Roman" w:hAnsi="Times New Roman" w:cs="Times New Roman"/>
                <w:sz w:val="24"/>
                <w:szCs w:val="24"/>
              </w:rPr>
              <w:t>к аттестации, в межаттестационн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ый и межкурсовой периоды</w:t>
            </w:r>
          </w:p>
        </w:tc>
        <w:tc>
          <w:tcPr>
            <w:tcW w:w="3686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олимпиад, конференций, обучающихся</w:t>
            </w:r>
          </w:p>
        </w:tc>
        <w:tc>
          <w:tcPr>
            <w:tcW w:w="3260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единого государственного экзамена</w:t>
            </w:r>
          </w:p>
        </w:tc>
        <w:tc>
          <w:tcPr>
            <w:tcW w:w="3260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B3" w:rsidRPr="00BC7ADA" w:rsidTr="00435623">
        <w:tc>
          <w:tcPr>
            <w:tcW w:w="1632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66" w:type="dxa"/>
          </w:tcPr>
          <w:p w:rsidR="001342B8" w:rsidRPr="00BC7ADA" w:rsidRDefault="009F08B3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педагогической информации (нормативно-правовой, научно-методической, методической и др.);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</w:t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педагогических работников образовательных учреждений о новых направлениях в развитии общего образования, о содержании образовательных программ, новых учебниках, </w:t>
            </w:r>
            <w:proofErr w:type="spellStart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учебнометодических</w:t>
            </w:r>
            <w:proofErr w:type="spellEnd"/>
            <w:r w:rsidRPr="00BC7AD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комплектах, видеоматериалах, рекомендациях</w:t>
            </w:r>
          </w:p>
        </w:tc>
        <w:tc>
          <w:tcPr>
            <w:tcW w:w="3686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B8" w:rsidRPr="00BC7ADA" w:rsidRDefault="001342B8" w:rsidP="0013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50" w:rsidRPr="00BC7ADA" w:rsidRDefault="00616C50" w:rsidP="00616C50">
      <w:pPr>
        <w:rPr>
          <w:rFonts w:ascii="Times New Roman" w:hAnsi="Times New Roman" w:cs="Times New Roman"/>
          <w:sz w:val="24"/>
          <w:szCs w:val="24"/>
        </w:rPr>
      </w:pP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1. Подготовленность педагогов к внедрению в новом учебном году обновленных стандартов. (Наличие Рабочих программ, с использованием конструктора ЕСОО, знание содержания обновленных ФГОС, умение провести урок в рамках системнодеятельностного подхода, знание применение на практике современных технологий, методик, приемов).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2. Пополнение портфолио учителей при осуществлении собственной деятельности.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3. Совершенствование профессиональной компетентности, тиражирование своего опыта в рамках района, региона.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4. Дальнейшее освоение дистанционных форм в методической работе педагогов.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5. Успешная аттестация педагогов.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6. Результативное участие учащихся и педагогов в Олимпиадах, конкурсах, исследовательской, проектной деятельности разных уровней. </w:t>
      </w:r>
    </w:p>
    <w:p w:rsidR="00616C50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Список рекомендуемой литературы и Интернет-ресурсы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1. http://www.fipi.ru- Федеральный институт педагогических измерений.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2. http://www.ege.edu.ru – официальный информационный портал ЕГЭ.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>3. Цифровые образовательные ресурсы. Конструктор рабочих программ.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4. http://ege.yandex.ru/ - тренировочные online-тесты.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5. http://inf.reshuege.ru - решу ЕГЭ. Образовательный портал для подготовки к экзаменам.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6. http://www.edustandart.ru/tag/vserossijskie-proverochnye-raboty-4-klass/ - электронный журнал об образовании и воспитании, демоверсии ВПР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7.https://vpr.statgrad.org/#vpr2015-inf - образцы проверочных работ 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lastRenderedPageBreak/>
        <w:t>8.http://4ege.ru/materials_podgotovka/51709-demonstracionnye-varianty-vserossiyskoyproverochnoy-raboty-po-matematike.html - образцы проверочных работ</w:t>
      </w:r>
    </w:p>
    <w:p w:rsidR="009F08B3" w:rsidRPr="00BC7ADA" w:rsidRDefault="009F08B3" w:rsidP="00616C50">
      <w:pPr>
        <w:rPr>
          <w:rFonts w:ascii="Times New Roman" w:hAnsi="Times New Roman" w:cs="Times New Roman"/>
          <w:sz w:val="24"/>
          <w:szCs w:val="24"/>
        </w:rPr>
      </w:pPr>
      <w:r w:rsidRPr="00BC7ADA">
        <w:rPr>
          <w:rFonts w:ascii="Times New Roman" w:hAnsi="Times New Roman" w:cs="Times New Roman"/>
          <w:sz w:val="24"/>
          <w:szCs w:val="24"/>
        </w:rPr>
        <w:t xml:space="preserve"> 9.http://vpr.statgrad.org/ - информационный портал «Всероссийские проверочные работы». 10.http://pedsovet.org/ - Интернет-педсовет. 11.http://www.it-n.ru/ - Сеть творческих учителей, интересующихся возможностями улучшения качества обучения с помощью применения ИКТ. Руководитель РМО: Э.П. Чадаева</w:t>
      </w:r>
    </w:p>
    <w:sectPr w:rsidR="009F08B3" w:rsidRPr="00BC7ADA" w:rsidSect="009F0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E"/>
    <w:rsid w:val="001342B8"/>
    <w:rsid w:val="00435623"/>
    <w:rsid w:val="00482ECE"/>
    <w:rsid w:val="00616C50"/>
    <w:rsid w:val="00712793"/>
    <w:rsid w:val="009F08B3"/>
    <w:rsid w:val="00B6522C"/>
    <w:rsid w:val="00B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2024-03-20T08:45:00Z</dcterms:created>
  <dcterms:modified xsi:type="dcterms:W3CDTF">2024-03-20T08:45:00Z</dcterms:modified>
</cp:coreProperties>
</file>