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F" w:rsidRPr="00B54E44" w:rsidRDefault="00206C4F" w:rsidP="00206C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206C4F" w:rsidRPr="00B54E44" w:rsidRDefault="00206C4F" w:rsidP="00206C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муниципального образования «Онгудайский район»</w:t>
      </w:r>
    </w:p>
    <w:p w:rsidR="00206C4F" w:rsidRPr="00B54E44" w:rsidRDefault="00206C4F" w:rsidP="00206C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развития системы образования за 2018 год</w:t>
      </w:r>
    </w:p>
    <w:p w:rsidR="00206C4F" w:rsidRPr="00B54E44" w:rsidRDefault="00206C4F" w:rsidP="00206C4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6C4F" w:rsidRPr="00B54E44" w:rsidRDefault="00206C4F" w:rsidP="00206C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 Содержание.</w:t>
      </w:r>
    </w:p>
    <w:p w:rsidR="00206C4F" w:rsidRPr="00B54E44" w:rsidRDefault="00206C4F" w:rsidP="00206C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Вводная часть.  </w:t>
      </w:r>
    </w:p>
    <w:p w:rsidR="00206C4F" w:rsidRPr="00B54E44" w:rsidRDefault="00206C4F" w:rsidP="00206C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Анализ состояния и перспектив развития системы образования  </w:t>
      </w:r>
    </w:p>
    <w:p w:rsidR="00206C4F" w:rsidRPr="00B54E44" w:rsidRDefault="00206C4F" w:rsidP="00206C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C4F" w:rsidRPr="00B54E44" w:rsidRDefault="00206C4F" w:rsidP="00206C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Общее образование </w:t>
      </w:r>
    </w:p>
    <w:p w:rsidR="00206C4F" w:rsidRPr="00B54E44" w:rsidRDefault="00206C4F" w:rsidP="00206C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Сведения о развитии дошкольного образования </w:t>
      </w:r>
    </w:p>
    <w:p w:rsidR="00206C4F" w:rsidRPr="00B54E44" w:rsidRDefault="00206C4F" w:rsidP="00206C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Сведения о развитии начального общего, основного общего, среднего общего образования </w:t>
      </w:r>
    </w:p>
    <w:p w:rsidR="00206C4F" w:rsidRPr="00B54E44" w:rsidRDefault="00206C4F" w:rsidP="00206C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206C4F" w:rsidRPr="00B54E44" w:rsidRDefault="00206C4F" w:rsidP="00206C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Приоритетные направлен</w:t>
      </w:r>
      <w:r w:rsidR="0011571E" w:rsidRPr="00B54E44">
        <w:rPr>
          <w:rFonts w:ascii="Times New Roman" w:hAnsi="Times New Roman" w:cs="Times New Roman"/>
          <w:b/>
          <w:sz w:val="28"/>
          <w:szCs w:val="28"/>
        </w:rPr>
        <w:t xml:space="preserve">ия деятельности и задачи на 2019 </w:t>
      </w:r>
      <w:r w:rsidRPr="00B54E4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6C4F" w:rsidRPr="00B54E44" w:rsidRDefault="00206C4F" w:rsidP="00206C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Выводы и заключения </w:t>
      </w:r>
    </w:p>
    <w:p w:rsidR="00206C4F" w:rsidRPr="00B54E44" w:rsidRDefault="00206C4F" w:rsidP="00206C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системы  образования  Онгудайского  района </w:t>
      </w:r>
    </w:p>
    <w:p w:rsidR="00206C4F" w:rsidRPr="00B54E44" w:rsidRDefault="00206C4F" w:rsidP="00206C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4F" w:rsidRPr="00B54E44" w:rsidRDefault="00206C4F" w:rsidP="00206C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06C4F" w:rsidRPr="00B54E44" w:rsidRDefault="00206C4F" w:rsidP="00206C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Эффективное функционирование и развитие системы образования  связано с условиями социально-экономического развития и демографической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ситуацией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как в регионе, так и в муниципальном образовании «Онгудайский   район».</w:t>
      </w:r>
    </w:p>
    <w:p w:rsidR="00C42529" w:rsidRPr="00B54E44" w:rsidRDefault="00206C4F" w:rsidP="00C425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54E44">
        <w:rPr>
          <w:rFonts w:ascii="Times New Roman" w:hAnsi="Times New Roman" w:cs="Times New Roman"/>
          <w:sz w:val="28"/>
          <w:szCs w:val="28"/>
        </w:rPr>
        <w:t>Онгудайский район является центра</w:t>
      </w:r>
      <w:r w:rsidR="006F57DA" w:rsidRPr="00B54E44">
        <w:rPr>
          <w:rFonts w:ascii="Times New Roman" w:hAnsi="Times New Roman" w:cs="Times New Roman"/>
          <w:sz w:val="28"/>
          <w:szCs w:val="28"/>
        </w:rPr>
        <w:t xml:space="preserve">льным районом Республики Алтай, образован в 1921 году. </w:t>
      </w:r>
      <w:r w:rsidR="00C42529" w:rsidRPr="00B54E44">
        <w:rPr>
          <w:rFonts w:ascii="Times New Roman" w:hAnsi="Times New Roman" w:cs="Times New Roman"/>
          <w:sz w:val="28"/>
          <w:szCs w:val="28"/>
        </w:rPr>
        <w:t xml:space="preserve"> 21 июня 2001 года на внеочередной сессии районного Совета депутатов был утвержден герб   района, проект которого предложили </w:t>
      </w:r>
      <w:proofErr w:type="spellStart"/>
      <w:r w:rsidR="00C42529" w:rsidRPr="00B54E44">
        <w:rPr>
          <w:rFonts w:ascii="Times New Roman" w:hAnsi="Times New Roman" w:cs="Times New Roman"/>
          <w:sz w:val="28"/>
          <w:szCs w:val="28"/>
        </w:rPr>
        <w:t>Б.Киндиков</w:t>
      </w:r>
      <w:proofErr w:type="spellEnd"/>
      <w:r w:rsidR="00C42529" w:rsidRPr="00B54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2529" w:rsidRPr="00B54E44">
        <w:rPr>
          <w:rFonts w:ascii="Times New Roman" w:hAnsi="Times New Roman" w:cs="Times New Roman"/>
          <w:sz w:val="28"/>
          <w:szCs w:val="28"/>
        </w:rPr>
        <w:t>А.Епишкин</w:t>
      </w:r>
      <w:proofErr w:type="spellEnd"/>
      <w:r w:rsidR="00C42529" w:rsidRPr="00B54E44">
        <w:rPr>
          <w:rFonts w:ascii="Times New Roman" w:hAnsi="Times New Roman" w:cs="Times New Roman"/>
          <w:sz w:val="28"/>
          <w:szCs w:val="28"/>
        </w:rPr>
        <w:t>.</w:t>
      </w:r>
    </w:p>
    <w:p w:rsidR="00027727" w:rsidRPr="00B54E44" w:rsidRDefault="00C42529" w:rsidP="00BC54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За основу герба  взято стилизованное изображение грифонов из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Туектинских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курганов скифской эпохи VI - V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. до нашей эры. На протяжении многих столетий грифоны имели божественное, святое значение для проживающих на Алтае народов.  Грифоны - охраняют очаг - символ благополучия и мирной жизни народов Алтая. В верхней части герба изображена трёхглавая вершина горы Белуха, символизирующая духовность и вечность. Из Белухи вытекают реки в виде орнамента, обозначающие смену и преемственность поколений.  В нижней части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зображение коновязи - символа гостеприимства и чистоты намерений. Рядом с коновязью - окружность - древний знак объединения и пересечения четырех сторон света. </w:t>
      </w:r>
    </w:p>
    <w:p w:rsidR="00BC54A7" w:rsidRPr="00B54E44" w:rsidRDefault="00027727" w:rsidP="00BC54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  <w:r w:rsidR="00C42529" w:rsidRPr="00B54E44">
        <w:rPr>
          <w:rFonts w:ascii="Times New Roman" w:hAnsi="Times New Roman" w:cs="Times New Roman"/>
          <w:sz w:val="28"/>
          <w:szCs w:val="28"/>
        </w:rPr>
        <w:t>Онгудайский район</w:t>
      </w:r>
      <w:r w:rsidR="00CC3564" w:rsidRPr="00B54E44">
        <w:rPr>
          <w:rFonts w:ascii="Times New Roman" w:hAnsi="Times New Roman" w:cs="Times New Roman"/>
          <w:sz w:val="28"/>
          <w:szCs w:val="28"/>
        </w:rPr>
        <w:t xml:space="preserve">   в силу административно-географических обстоятельств, оказался сердцевиной Горного Алтая</w:t>
      </w:r>
      <w:r w:rsidR="00C42529" w:rsidRPr="00B54E44">
        <w:rPr>
          <w:rFonts w:ascii="Times New Roman" w:hAnsi="Times New Roman" w:cs="Times New Roman"/>
          <w:sz w:val="28"/>
          <w:szCs w:val="28"/>
        </w:rPr>
        <w:t xml:space="preserve"> - географический центр республики.  </w:t>
      </w:r>
      <w:r w:rsidR="00206C4F" w:rsidRPr="00B54E44">
        <w:rPr>
          <w:rFonts w:ascii="Times New Roman" w:hAnsi="Times New Roman" w:cs="Times New Roman"/>
          <w:sz w:val="28"/>
          <w:szCs w:val="28"/>
        </w:rPr>
        <w:t xml:space="preserve">Он условно делит Горный Алтай на две части, северный, наиболее освоенный, и южный, который менее изучен и обжит. Граничит почти со всеми районами Республики Алтай (кроме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 районов), а именно: на севере - с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Шебалинским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Чемальским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Чойским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, на юге – с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 и Кош-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, на западе - с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Усть-Канским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, на востоке - с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Улаганским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 районами. Расположен на высоте 860 метров над уровнем м</w:t>
      </w:r>
      <w:r w:rsidR="00BC54A7" w:rsidRPr="00B54E44">
        <w:rPr>
          <w:rFonts w:ascii="Times New Roman" w:hAnsi="Times New Roman" w:cs="Times New Roman"/>
          <w:sz w:val="28"/>
          <w:szCs w:val="28"/>
        </w:rPr>
        <w:t>оря, и имеет площадь 11 745 км², что составляет 16,6% от территории Республики Алтай.</w:t>
      </w:r>
      <w:r w:rsidR="00206C4F" w:rsidRPr="00B54E44">
        <w:rPr>
          <w:rFonts w:ascii="Times New Roman" w:hAnsi="Times New Roman" w:cs="Times New Roman"/>
          <w:sz w:val="28"/>
          <w:szCs w:val="28"/>
        </w:rPr>
        <w:t xml:space="preserve"> Рельеф района гористый, на севере – Семинский хребет, на западе и юго-западе –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Теректинский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, на северо-востоке – </w:t>
      </w:r>
      <w:proofErr w:type="spellStart"/>
      <w:r w:rsidR="00206C4F" w:rsidRPr="00B54E44">
        <w:rPr>
          <w:rFonts w:ascii="Times New Roman" w:hAnsi="Times New Roman" w:cs="Times New Roman"/>
          <w:sz w:val="28"/>
          <w:szCs w:val="28"/>
        </w:rPr>
        <w:t>Сумультинский</w:t>
      </w:r>
      <w:proofErr w:type="spellEnd"/>
      <w:r w:rsidR="00206C4F" w:rsidRPr="00B54E44">
        <w:rPr>
          <w:rFonts w:ascii="Times New Roman" w:hAnsi="Times New Roman" w:cs="Times New Roman"/>
          <w:sz w:val="28"/>
          <w:szCs w:val="28"/>
        </w:rPr>
        <w:t xml:space="preserve">, отроги Северо-Чуйского хребта. </w:t>
      </w:r>
      <w:r w:rsidR="00BC54A7" w:rsidRPr="00B54E44">
        <w:rPr>
          <w:rFonts w:ascii="Times New Roman" w:hAnsi="Times New Roman" w:cs="Times New Roman"/>
          <w:sz w:val="28"/>
          <w:szCs w:val="28"/>
        </w:rPr>
        <w:t xml:space="preserve">Самая крупная река республики Катунь делит Онгудайский район на две равные части, протекая с юга на север. Ее правые притоки: Чуя, Иня, </w:t>
      </w:r>
      <w:proofErr w:type="spellStart"/>
      <w:r w:rsidR="00BC54A7" w:rsidRPr="00B54E44">
        <w:rPr>
          <w:rFonts w:ascii="Times New Roman" w:hAnsi="Times New Roman" w:cs="Times New Roman"/>
          <w:sz w:val="28"/>
          <w:szCs w:val="28"/>
        </w:rPr>
        <w:t>Айлагуш</w:t>
      </w:r>
      <w:proofErr w:type="spellEnd"/>
      <w:r w:rsidR="00BC54A7" w:rsidRPr="00B54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4A7" w:rsidRPr="00B54E44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BC54A7" w:rsidRPr="00B54E44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="00BC54A7" w:rsidRPr="00B54E44">
        <w:rPr>
          <w:rFonts w:ascii="Times New Roman" w:hAnsi="Times New Roman" w:cs="Times New Roman"/>
          <w:sz w:val="28"/>
          <w:szCs w:val="28"/>
        </w:rPr>
        <w:t>Сумульта</w:t>
      </w:r>
      <w:proofErr w:type="spellEnd"/>
      <w:r w:rsidR="00BC54A7" w:rsidRPr="00B54E44">
        <w:rPr>
          <w:rFonts w:ascii="Times New Roman" w:hAnsi="Times New Roman" w:cs="Times New Roman"/>
          <w:sz w:val="28"/>
          <w:szCs w:val="28"/>
        </w:rPr>
        <w:t xml:space="preserve">. Левые притоки: Малый </w:t>
      </w:r>
      <w:proofErr w:type="spellStart"/>
      <w:r w:rsidR="00BC54A7" w:rsidRPr="00B54E44">
        <w:rPr>
          <w:rFonts w:ascii="Times New Roman" w:hAnsi="Times New Roman" w:cs="Times New Roman"/>
          <w:sz w:val="28"/>
          <w:szCs w:val="28"/>
        </w:rPr>
        <w:t>Яломан</w:t>
      </w:r>
      <w:proofErr w:type="spellEnd"/>
      <w:r w:rsidR="00BC54A7" w:rsidRPr="00B54E44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="00BC54A7" w:rsidRPr="00B54E44">
        <w:rPr>
          <w:rFonts w:ascii="Times New Roman" w:hAnsi="Times New Roman" w:cs="Times New Roman"/>
          <w:sz w:val="28"/>
          <w:szCs w:val="28"/>
        </w:rPr>
        <w:t>Яломан</w:t>
      </w:r>
      <w:proofErr w:type="spellEnd"/>
      <w:r w:rsidR="00BC54A7" w:rsidRPr="00B54E44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="00BC54A7" w:rsidRPr="00B54E44">
        <w:rPr>
          <w:rFonts w:ascii="Times New Roman" w:hAnsi="Times New Roman" w:cs="Times New Roman"/>
          <w:sz w:val="28"/>
          <w:szCs w:val="28"/>
        </w:rPr>
        <w:t>Ильгумень</w:t>
      </w:r>
      <w:proofErr w:type="spellEnd"/>
      <w:r w:rsidR="00BC54A7" w:rsidRPr="00B54E44">
        <w:rPr>
          <w:rFonts w:ascii="Times New Roman" w:hAnsi="Times New Roman" w:cs="Times New Roman"/>
          <w:sz w:val="28"/>
          <w:szCs w:val="28"/>
        </w:rPr>
        <w:t>, Урсул. Площадь водосбора 3080 кв. км., длина реки 97 км, наибольшая температура воды 23,5</w:t>
      </w:r>
      <w:proofErr w:type="gramStart"/>
      <w:r w:rsidR="00BC54A7" w:rsidRPr="00B54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54A7" w:rsidRPr="00B54E44">
        <w:rPr>
          <w:rFonts w:ascii="Times New Roman" w:hAnsi="Times New Roman" w:cs="Times New Roman"/>
          <w:sz w:val="28"/>
          <w:szCs w:val="28"/>
        </w:rPr>
        <w:t>, средняя температура в июле +13,4С.</w:t>
      </w:r>
    </w:p>
    <w:p w:rsidR="00EE2749" w:rsidRPr="00B54E44" w:rsidRDefault="00027727" w:rsidP="00EE27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</w:t>
      </w:r>
      <w:r w:rsidR="00BC54A7" w:rsidRPr="00B54E44">
        <w:rPr>
          <w:rFonts w:ascii="Times New Roman" w:hAnsi="Times New Roman" w:cs="Times New Roman"/>
          <w:sz w:val="28"/>
          <w:szCs w:val="28"/>
        </w:rPr>
        <w:t xml:space="preserve">На территории Онгудайского района насчитывается 140 озер, одним из крупных является </w:t>
      </w:r>
      <w:proofErr w:type="spellStart"/>
      <w:r w:rsidR="00BC54A7" w:rsidRPr="00B54E44">
        <w:rPr>
          <w:rFonts w:ascii="Times New Roman" w:hAnsi="Times New Roman" w:cs="Times New Roman"/>
          <w:sz w:val="28"/>
          <w:szCs w:val="28"/>
        </w:rPr>
        <w:t>Теньгинское</w:t>
      </w:r>
      <w:proofErr w:type="spellEnd"/>
      <w:r w:rsidR="00BC54A7" w:rsidRPr="00B54E44">
        <w:rPr>
          <w:rFonts w:ascii="Times New Roman" w:hAnsi="Times New Roman" w:cs="Times New Roman"/>
          <w:sz w:val="28"/>
          <w:szCs w:val="28"/>
        </w:rPr>
        <w:t xml:space="preserve"> озеро.</w:t>
      </w:r>
      <w:r w:rsidR="00EE2749" w:rsidRPr="00B54E44">
        <w:rPr>
          <w:rFonts w:ascii="Times New Roman" w:hAnsi="Times New Roman" w:cs="Times New Roman"/>
          <w:sz w:val="28"/>
          <w:szCs w:val="28"/>
        </w:rPr>
        <w:t xml:space="preserve"> Лесные ресурсы составляют 888,9 </w:t>
      </w:r>
      <w:proofErr w:type="spellStart"/>
      <w:r w:rsidR="00EE2749" w:rsidRPr="00B54E4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2749" w:rsidRPr="00B54E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E2749" w:rsidRPr="00B54E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2749" w:rsidRPr="00B54E44">
        <w:rPr>
          <w:rFonts w:ascii="Times New Roman" w:hAnsi="Times New Roman" w:cs="Times New Roman"/>
          <w:sz w:val="28"/>
          <w:szCs w:val="28"/>
        </w:rPr>
        <w:t xml:space="preserve">, 60,8 % из которых составляют кедровые леса.  Район обладает большими запасами кедрового ореха, площадь кедровых лесов составляет 278,8 </w:t>
      </w:r>
      <w:proofErr w:type="spellStart"/>
      <w:r w:rsidR="00EE2749" w:rsidRPr="00B54E44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proofErr w:type="gramStart"/>
      <w:r w:rsidR="00EE2749" w:rsidRPr="00B54E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E2749" w:rsidRPr="00B54E44">
        <w:rPr>
          <w:rFonts w:ascii="Times New Roman" w:hAnsi="Times New Roman" w:cs="Times New Roman"/>
          <w:sz w:val="28"/>
          <w:szCs w:val="28"/>
        </w:rPr>
        <w:t>сбор орехов доходит до 500 тонн в год.</w:t>
      </w:r>
    </w:p>
    <w:p w:rsidR="008A5FE2" w:rsidRPr="00B54E44" w:rsidRDefault="00EE2749" w:rsidP="00EE27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На территории района имеются достаточные запасы сырья для промышленной заготовки: бадан, Курильский чай, чабрец, трава пиона, маралий корень, брусничник.</w:t>
      </w:r>
    </w:p>
    <w:p w:rsidR="008A5FE2" w:rsidRPr="00B54E44" w:rsidRDefault="008A5FE2" w:rsidP="00206C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    Климат района резко континентальный. Среднегодовая температура –1,1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>, за январь –22,1С, за июль +16,2С. Абсолютная максимальная температура в январе –54С. Среднее количество осадков за год 379 мм.</w:t>
      </w:r>
    </w:p>
    <w:p w:rsidR="00D17E78" w:rsidRPr="00B54E44" w:rsidRDefault="008A5FE2" w:rsidP="00206C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  <w:r w:rsidR="00027727" w:rsidRPr="00B54E44">
        <w:rPr>
          <w:rFonts w:ascii="Times New Roman" w:hAnsi="Times New Roman" w:cs="Times New Roman"/>
          <w:sz w:val="28"/>
          <w:szCs w:val="28"/>
        </w:rPr>
        <w:t>Район в</w:t>
      </w:r>
      <w:r w:rsidR="00206C4F" w:rsidRPr="00B54E44">
        <w:rPr>
          <w:rFonts w:ascii="Times New Roman" w:hAnsi="Times New Roman" w:cs="Times New Roman"/>
          <w:sz w:val="28"/>
          <w:szCs w:val="28"/>
        </w:rPr>
        <w:t>ключает в себя 10 сельских поселений и 29 населенных пунктов с административным центром в селе Онгудай.</w:t>
      </w:r>
      <w:r w:rsidR="000439DD" w:rsidRPr="00B54E44">
        <w:rPr>
          <w:rFonts w:ascii="Times New Roman" w:hAnsi="Times New Roman" w:cs="Times New Roman"/>
          <w:sz w:val="28"/>
          <w:szCs w:val="28"/>
        </w:rPr>
        <w:t xml:space="preserve"> Наиболее крупные сельские поселения: </w:t>
      </w:r>
      <w:proofErr w:type="spellStart"/>
      <w:r w:rsidR="000439DD" w:rsidRPr="00B54E44">
        <w:rPr>
          <w:rFonts w:ascii="Times New Roman" w:hAnsi="Times New Roman" w:cs="Times New Roman"/>
          <w:sz w:val="28"/>
          <w:szCs w:val="28"/>
        </w:rPr>
        <w:t>Онгудайское</w:t>
      </w:r>
      <w:proofErr w:type="spellEnd"/>
      <w:r w:rsidR="000439DD" w:rsidRPr="00B54E4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0439DD" w:rsidRPr="00B54E44">
        <w:rPr>
          <w:rFonts w:ascii="Times New Roman" w:hAnsi="Times New Roman" w:cs="Times New Roman"/>
          <w:sz w:val="28"/>
          <w:szCs w:val="28"/>
        </w:rPr>
        <w:t>Теньгинское</w:t>
      </w:r>
      <w:proofErr w:type="spellEnd"/>
      <w:r w:rsidR="000439DD" w:rsidRPr="00B54E44"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proofErr w:type="spellStart"/>
      <w:r w:rsidR="000439DD" w:rsidRPr="00B54E44">
        <w:rPr>
          <w:rFonts w:ascii="Times New Roman" w:hAnsi="Times New Roman" w:cs="Times New Roman"/>
          <w:sz w:val="28"/>
          <w:szCs w:val="28"/>
        </w:rPr>
        <w:t>Ининское</w:t>
      </w:r>
      <w:proofErr w:type="spellEnd"/>
      <w:r w:rsidR="000439DD" w:rsidRPr="00B54E4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r w:rsidR="00206C4F" w:rsidRPr="00B54E44">
        <w:rPr>
          <w:rFonts w:ascii="Times New Roman" w:hAnsi="Times New Roman" w:cs="Times New Roman"/>
          <w:sz w:val="28"/>
          <w:szCs w:val="28"/>
        </w:rPr>
        <w:t xml:space="preserve"> Центр Онгудайского района - село Онгудай</w:t>
      </w:r>
      <w:r w:rsidRPr="00B54E44">
        <w:rPr>
          <w:rFonts w:ascii="Times New Roman" w:hAnsi="Times New Roman" w:cs="Times New Roman"/>
          <w:sz w:val="28"/>
          <w:szCs w:val="28"/>
        </w:rPr>
        <w:t xml:space="preserve">, </w:t>
      </w:r>
      <w:r w:rsidR="00206C4F" w:rsidRPr="00B54E44">
        <w:rPr>
          <w:rFonts w:ascii="Times New Roman" w:hAnsi="Times New Roman" w:cs="Times New Roman"/>
          <w:sz w:val="28"/>
          <w:szCs w:val="28"/>
        </w:rPr>
        <w:t>расположено примерно на половине пути по Чуйскому тракту от Бийска до Ташанты.</w:t>
      </w:r>
      <w:r w:rsidR="008B4047" w:rsidRPr="00B54E44">
        <w:rPr>
          <w:rFonts w:ascii="Times New Roman" w:hAnsi="Times New Roman" w:cs="Times New Roman"/>
          <w:sz w:val="28"/>
          <w:szCs w:val="28"/>
        </w:rPr>
        <w:t xml:space="preserve">  Развитию его  способствовало прохождение трети Чуйского тракта. В связи с этим в Онгудае был первый таможенный пункт и первая почта в Горном Алтае</w:t>
      </w:r>
      <w:r w:rsidR="00027727" w:rsidRPr="00B54E44">
        <w:rPr>
          <w:rFonts w:ascii="Times New Roman" w:hAnsi="Times New Roman" w:cs="Times New Roman"/>
          <w:sz w:val="28"/>
          <w:szCs w:val="28"/>
        </w:rPr>
        <w:t xml:space="preserve">. </w:t>
      </w:r>
      <w:r w:rsidR="00206C4F" w:rsidRPr="00B54E44">
        <w:rPr>
          <w:rFonts w:ascii="Times New Roman" w:hAnsi="Times New Roman" w:cs="Times New Roman"/>
          <w:sz w:val="28"/>
          <w:szCs w:val="28"/>
        </w:rPr>
        <w:t>Онгудай основан в 1626 году. Расстояние от Онгудая до Горно-Алтайска 205 км, до ближайшей ж/д станции в городе Бийске 310 км.</w:t>
      </w:r>
    </w:p>
    <w:p w:rsidR="00206C4F" w:rsidRPr="00B54E44" w:rsidRDefault="00D17E78" w:rsidP="00206C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  <w:r w:rsidR="00206C4F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sz w:val="28"/>
          <w:szCs w:val="28"/>
        </w:rPr>
        <w:t xml:space="preserve">Онгудайский район – это не просто географический, но также историко-археологический, культурно-духовный центр Алтая, где расположены места древнейших сокровищниц нашей истории, это курганные комплексы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пазырыкской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эпохи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принесшие всемирную славу.</w:t>
      </w:r>
      <w:r w:rsidR="004E1B44" w:rsidRPr="00B54E44">
        <w:rPr>
          <w:rFonts w:ascii="Times New Roman" w:hAnsi="Times New Roman" w:cs="Times New Roman"/>
          <w:sz w:val="28"/>
          <w:szCs w:val="28"/>
        </w:rPr>
        <w:t xml:space="preserve"> В Онгудайском районе получил свое возрождение народный праздник «Эл-</w:t>
      </w:r>
      <w:proofErr w:type="spellStart"/>
      <w:r w:rsidR="004E1B44" w:rsidRPr="00B54E44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="004E1B44" w:rsidRPr="00B54E44">
        <w:rPr>
          <w:rFonts w:ascii="Times New Roman" w:hAnsi="Times New Roman" w:cs="Times New Roman"/>
          <w:sz w:val="28"/>
          <w:szCs w:val="28"/>
        </w:rPr>
        <w:t>», прошедший в 1988 году в селе</w:t>
      </w:r>
      <w:proofErr w:type="gramStart"/>
      <w:r w:rsidR="004E1B44" w:rsidRPr="00B54E4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4E1B44" w:rsidRPr="00B54E44">
        <w:rPr>
          <w:rFonts w:ascii="Times New Roman" w:hAnsi="Times New Roman" w:cs="Times New Roman"/>
          <w:sz w:val="28"/>
          <w:szCs w:val="28"/>
        </w:rPr>
        <w:t>ло.</w:t>
      </w:r>
    </w:p>
    <w:p w:rsidR="007D6592" w:rsidRPr="00B54E44" w:rsidRDefault="00206C4F" w:rsidP="007D6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В Онгудайском райо</w:t>
      </w:r>
      <w:r w:rsidR="003D0E2D" w:rsidRPr="00B54E44">
        <w:rPr>
          <w:rFonts w:ascii="Times New Roman" w:hAnsi="Times New Roman" w:cs="Times New Roman"/>
          <w:sz w:val="28"/>
          <w:szCs w:val="28"/>
        </w:rPr>
        <w:t>не проживает 14312</w:t>
      </w:r>
      <w:r w:rsidRPr="00B54E4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F7575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sz w:val="28"/>
          <w:szCs w:val="28"/>
        </w:rPr>
        <w:t xml:space="preserve">Естественный </w:t>
      </w:r>
      <w:r w:rsidR="00BB43B3" w:rsidRPr="00B54E44">
        <w:rPr>
          <w:rFonts w:ascii="Times New Roman" w:hAnsi="Times New Roman" w:cs="Times New Roman"/>
          <w:sz w:val="28"/>
          <w:szCs w:val="28"/>
        </w:rPr>
        <w:t>прирост населения района за 2018 г. составил 59 человек (0,4</w:t>
      </w:r>
      <w:r w:rsidRPr="00B54E44">
        <w:rPr>
          <w:rFonts w:ascii="Times New Roman" w:hAnsi="Times New Roman" w:cs="Times New Roman"/>
          <w:sz w:val="28"/>
          <w:szCs w:val="28"/>
        </w:rPr>
        <w:t xml:space="preserve"> %)</w:t>
      </w:r>
      <w:r w:rsidR="00BB43B3" w:rsidRPr="00B54E44">
        <w:rPr>
          <w:rFonts w:ascii="Times New Roman" w:hAnsi="Times New Roman" w:cs="Times New Roman"/>
          <w:sz w:val="28"/>
          <w:szCs w:val="28"/>
        </w:rPr>
        <w:t>, численность родившихся за 2018</w:t>
      </w:r>
      <w:r w:rsidRPr="00B54E44">
        <w:rPr>
          <w:rFonts w:ascii="Times New Roman" w:hAnsi="Times New Roman" w:cs="Times New Roman"/>
          <w:sz w:val="28"/>
          <w:szCs w:val="28"/>
        </w:rPr>
        <w:t xml:space="preserve"> год составила</w:t>
      </w:r>
      <w:r w:rsidR="00BB43B3" w:rsidRPr="00B54E44">
        <w:rPr>
          <w:rFonts w:ascii="Times New Roman" w:hAnsi="Times New Roman" w:cs="Times New Roman"/>
          <w:sz w:val="28"/>
          <w:szCs w:val="28"/>
        </w:rPr>
        <w:t xml:space="preserve">  – 213  человека, умерших – 154</w:t>
      </w:r>
      <w:r w:rsidRPr="00B54E44">
        <w:rPr>
          <w:rFonts w:ascii="Times New Roman" w:hAnsi="Times New Roman" w:cs="Times New Roman"/>
          <w:sz w:val="28"/>
          <w:szCs w:val="28"/>
        </w:rPr>
        <w:t xml:space="preserve"> чел</w:t>
      </w:r>
      <w:r w:rsidR="00BB43B3" w:rsidRPr="00B54E44">
        <w:rPr>
          <w:rFonts w:ascii="Times New Roman" w:hAnsi="Times New Roman" w:cs="Times New Roman"/>
          <w:sz w:val="28"/>
          <w:szCs w:val="28"/>
        </w:rPr>
        <w:t>овек. Уровень рождаемости на 0,5</w:t>
      </w:r>
      <w:r w:rsidRPr="00B54E44">
        <w:rPr>
          <w:rFonts w:ascii="Times New Roman" w:hAnsi="Times New Roman" w:cs="Times New Roman"/>
          <w:sz w:val="28"/>
          <w:szCs w:val="28"/>
        </w:rPr>
        <w:t xml:space="preserve"> % превышает над уровнем смертности. </w:t>
      </w:r>
      <w:r w:rsidR="007D6592" w:rsidRPr="00B54E44">
        <w:rPr>
          <w:rFonts w:ascii="Times New Roman" w:hAnsi="Times New Roman" w:cs="Times New Roman"/>
          <w:sz w:val="28"/>
          <w:szCs w:val="28"/>
        </w:rPr>
        <w:t>Плотность населения 1,22 чел./</w:t>
      </w:r>
      <w:proofErr w:type="gramStart"/>
      <w:r w:rsidR="007D6592" w:rsidRPr="00B54E4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D6592" w:rsidRPr="00B54E44">
        <w:rPr>
          <w:rFonts w:ascii="Times New Roman" w:hAnsi="Times New Roman" w:cs="Times New Roman"/>
          <w:sz w:val="28"/>
          <w:szCs w:val="28"/>
        </w:rPr>
        <w:t xml:space="preserve">². </w:t>
      </w:r>
    </w:p>
    <w:p w:rsidR="007D6592" w:rsidRPr="00B54E44" w:rsidRDefault="007D6592" w:rsidP="007D6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Национальности: алтайцы, русские и другие. </w:t>
      </w:r>
    </w:p>
    <w:p w:rsidR="00206C4F" w:rsidRPr="00B54E44" w:rsidRDefault="007D6592" w:rsidP="007D6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Конфессии: православные, шаманисты. Официальные языки: русский, алтайский.</w:t>
      </w:r>
    </w:p>
    <w:p w:rsidR="00206C4F" w:rsidRPr="00B54E44" w:rsidRDefault="00206C4F" w:rsidP="003B22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Средний возраст нас</w:t>
      </w:r>
      <w:r w:rsidR="00DD726D" w:rsidRPr="00B54E44">
        <w:rPr>
          <w:rFonts w:ascii="Times New Roman" w:hAnsi="Times New Roman" w:cs="Times New Roman"/>
          <w:sz w:val="28"/>
          <w:szCs w:val="28"/>
        </w:rPr>
        <w:t>еления в 2018 году, как и в 2017г.,  составляет 34 года, в том числе мужчин 33 года, женщин 36</w:t>
      </w:r>
      <w:r w:rsidR="007D6592" w:rsidRPr="00B54E44">
        <w:rPr>
          <w:rFonts w:ascii="Times New Roman" w:hAnsi="Times New Roman" w:cs="Times New Roman"/>
          <w:sz w:val="28"/>
          <w:szCs w:val="28"/>
        </w:rPr>
        <w:t xml:space="preserve"> лет</w:t>
      </w:r>
      <w:r w:rsidRPr="00B54E44">
        <w:rPr>
          <w:rFonts w:ascii="Times New Roman" w:hAnsi="Times New Roman" w:cs="Times New Roman"/>
          <w:sz w:val="28"/>
          <w:szCs w:val="28"/>
        </w:rPr>
        <w:t xml:space="preserve">. </w:t>
      </w:r>
      <w:r w:rsidR="007D6592" w:rsidRPr="00B54E44">
        <w:rPr>
          <w:rFonts w:ascii="Times New Roman" w:hAnsi="Times New Roman" w:cs="Times New Roman"/>
          <w:sz w:val="28"/>
          <w:szCs w:val="28"/>
        </w:rPr>
        <w:t xml:space="preserve">Женщин на 1 января-7508, мужчин-6804. Численность мужчин в возрасте 30-34года – 522чел, женщин-559; 35-39 лет мужчин-482, женщин-544; 45-49 мужчин-399, женщин-443; 50-54 мужчин-441, женщин-521; 60-64-997.              Трудоспособный возраст всего-7177, женщины-3395,мужчины-3782. Старше трудоспособного возраста всего-2956, женщины-2067, мужчины-889чел. </w:t>
      </w:r>
      <w:r w:rsidRPr="00B54E44">
        <w:rPr>
          <w:rFonts w:ascii="Times New Roman" w:hAnsi="Times New Roman" w:cs="Times New Roman"/>
          <w:sz w:val="28"/>
          <w:szCs w:val="28"/>
        </w:rPr>
        <w:t>Экономически активное население – 7,250 тыс. человек, ур</w:t>
      </w:r>
      <w:r w:rsidR="00BB43B3" w:rsidRPr="00B54E44">
        <w:rPr>
          <w:rFonts w:ascii="Times New Roman" w:hAnsi="Times New Roman" w:cs="Times New Roman"/>
          <w:sz w:val="28"/>
          <w:szCs w:val="28"/>
        </w:rPr>
        <w:t>овень безработицы составляет 2,1</w:t>
      </w:r>
      <w:r w:rsidRPr="00B54E44">
        <w:rPr>
          <w:rFonts w:ascii="Times New Roman" w:hAnsi="Times New Roman" w:cs="Times New Roman"/>
          <w:sz w:val="28"/>
          <w:szCs w:val="28"/>
        </w:rPr>
        <w:t xml:space="preserve">2 %. </w:t>
      </w:r>
      <w:r w:rsidR="003B2218" w:rsidRPr="00B54E44">
        <w:rPr>
          <w:rFonts w:ascii="Times New Roman" w:hAnsi="Times New Roman" w:cs="Times New Roman"/>
          <w:sz w:val="28"/>
          <w:szCs w:val="28"/>
        </w:rPr>
        <w:t xml:space="preserve">Численность безработных – 716 чел. </w:t>
      </w:r>
      <w:r w:rsidRPr="00B54E44">
        <w:rPr>
          <w:rFonts w:ascii="Times New Roman" w:hAnsi="Times New Roman" w:cs="Times New Roman"/>
          <w:sz w:val="28"/>
          <w:szCs w:val="28"/>
        </w:rPr>
        <w:t xml:space="preserve">Структура безработицы по возрастам представляется следующим образом: </w:t>
      </w:r>
    </w:p>
    <w:p w:rsidR="003B2218" w:rsidRPr="00B54E44" w:rsidRDefault="007D6592" w:rsidP="003B2218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206C4F" w:rsidRPr="00B54E44">
        <w:rPr>
          <w:rFonts w:ascii="Times New Roman" w:hAnsi="Times New Roman" w:cs="Times New Roman"/>
          <w:sz w:val="28"/>
          <w:szCs w:val="28"/>
        </w:rPr>
        <w:t>ет-3</w:t>
      </w:r>
      <w:r w:rsidR="003B2218" w:rsidRPr="00B54E44">
        <w:rPr>
          <w:rFonts w:ascii="Times New Roman" w:hAnsi="Times New Roman" w:cs="Times New Roman"/>
          <w:sz w:val="28"/>
          <w:szCs w:val="28"/>
        </w:rPr>
        <w:t>8 чел.</w:t>
      </w:r>
      <w:r w:rsidR="00A94709" w:rsidRPr="00B54E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2218" w:rsidRPr="00B54E44">
        <w:rPr>
          <w:rFonts w:ascii="Times New Roman" w:hAnsi="Times New Roman" w:cs="Times New Roman"/>
          <w:sz w:val="28"/>
          <w:szCs w:val="28"/>
        </w:rPr>
        <w:t>18-19 лет -32 чел.                      20-24 года-</w:t>
      </w:r>
      <w:r w:rsidR="00206C4F" w:rsidRPr="00B54E44">
        <w:rPr>
          <w:rFonts w:ascii="Times New Roman" w:hAnsi="Times New Roman" w:cs="Times New Roman"/>
          <w:sz w:val="28"/>
          <w:szCs w:val="28"/>
        </w:rPr>
        <w:t>6</w:t>
      </w:r>
      <w:r w:rsidR="003B2218" w:rsidRPr="00B54E44">
        <w:rPr>
          <w:rFonts w:ascii="Times New Roman" w:hAnsi="Times New Roman" w:cs="Times New Roman"/>
          <w:sz w:val="28"/>
          <w:szCs w:val="28"/>
        </w:rPr>
        <w:t xml:space="preserve">5 чел. </w:t>
      </w:r>
    </w:p>
    <w:p w:rsidR="00206C4F" w:rsidRPr="00B54E44" w:rsidRDefault="003B2218" w:rsidP="003B2218">
      <w:pPr>
        <w:ind w:left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25-29 лет-88 чел.</w:t>
      </w:r>
      <w:r w:rsidR="00A94709" w:rsidRPr="00B54E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4E44">
        <w:rPr>
          <w:rFonts w:ascii="Times New Roman" w:hAnsi="Times New Roman" w:cs="Times New Roman"/>
          <w:sz w:val="28"/>
          <w:szCs w:val="28"/>
        </w:rPr>
        <w:t>30-54</w:t>
      </w:r>
      <w:r w:rsidR="00206C4F" w:rsidRPr="00B54E44">
        <w:rPr>
          <w:rFonts w:ascii="Times New Roman" w:hAnsi="Times New Roman" w:cs="Times New Roman"/>
          <w:sz w:val="28"/>
          <w:szCs w:val="28"/>
        </w:rPr>
        <w:t xml:space="preserve"> лет</w:t>
      </w:r>
      <w:r w:rsidRPr="00B54E44">
        <w:rPr>
          <w:rFonts w:ascii="Times New Roman" w:hAnsi="Times New Roman" w:cs="Times New Roman"/>
          <w:sz w:val="28"/>
          <w:szCs w:val="28"/>
        </w:rPr>
        <w:t xml:space="preserve"> -369 чел.                    </w:t>
      </w:r>
      <w:r w:rsidR="00206C4F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sz w:val="28"/>
          <w:szCs w:val="28"/>
        </w:rPr>
        <w:t>55-59 лет-49 чел..                     60 и старше-2 чел</w:t>
      </w:r>
      <w:r w:rsidR="00206C4F" w:rsidRPr="00B54E44">
        <w:rPr>
          <w:rFonts w:ascii="Times New Roman" w:hAnsi="Times New Roman" w:cs="Times New Roman"/>
          <w:sz w:val="28"/>
          <w:szCs w:val="28"/>
        </w:rPr>
        <w:t>.</w:t>
      </w: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2F91" w:rsidRPr="00B54E44" w:rsidRDefault="007D6592" w:rsidP="007D6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Основными видами экономики являются лесозаготовка, деревопереработка, мясное скотоводство, пантовое мараловодство, козоводство, овцеводство, коневодство, садоводство.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В районе находится ведущее племенное овцеводческое хозяйство ОПХ «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Теньгинское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», в котором в 1959 году выведена горно-алтайская порода овец шёрстно-мясного и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мясо-шёрстного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типа полутонкорунного направления.</w:t>
      </w:r>
    </w:p>
    <w:p w:rsidR="007167E3" w:rsidRPr="00B54E44" w:rsidRDefault="007167E3" w:rsidP="007D6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7E3" w:rsidRPr="00B54E44" w:rsidRDefault="007167E3" w:rsidP="007D6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Материалы для вводной части итогового отчета представлены с сайта Администрации МО «Онгудайский район, с фотоальбома «Онгудайский район»  изд. ООО «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АкЧечек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>», 2006г., архива района.</w:t>
      </w:r>
      <w:r w:rsidR="001014BC" w:rsidRPr="00B54E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14BC" w:rsidRPr="00B54E44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1014BC" w:rsidRPr="00B54E44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Онгудайского района».</w:t>
      </w:r>
    </w:p>
    <w:p w:rsidR="001014BC" w:rsidRPr="00B54E44" w:rsidRDefault="007167E3" w:rsidP="007D6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Анализ состояния и перспектив развития системы образования  Онгудайского района в 2018 году проведен на основании данных статистики  </w:t>
      </w:r>
      <w:r w:rsidR="001014BC" w:rsidRPr="00B54E44">
        <w:rPr>
          <w:rFonts w:ascii="Times New Roman" w:hAnsi="Times New Roman" w:cs="Times New Roman"/>
          <w:sz w:val="28"/>
          <w:szCs w:val="28"/>
        </w:rPr>
        <w:t>региона (</w:t>
      </w:r>
      <w:proofErr w:type="spellStart"/>
      <w:r w:rsidR="001014BC" w:rsidRPr="00B54E44">
        <w:rPr>
          <w:rFonts w:ascii="Times New Roman" w:hAnsi="Times New Roman" w:cs="Times New Roman"/>
          <w:sz w:val="28"/>
          <w:szCs w:val="28"/>
        </w:rPr>
        <w:t>Алтайстат</w:t>
      </w:r>
      <w:proofErr w:type="spellEnd"/>
      <w:r w:rsidR="001014BC" w:rsidRPr="00B54E44">
        <w:rPr>
          <w:rFonts w:ascii="Times New Roman" w:hAnsi="Times New Roman" w:cs="Times New Roman"/>
          <w:sz w:val="28"/>
          <w:szCs w:val="28"/>
        </w:rPr>
        <w:t xml:space="preserve">), аналитических материалов отдела образования. Отчет включает также самооценку результатов и условий деятельности, выявление проблем и постановку задач на следующий за </w:t>
      </w:r>
      <w:proofErr w:type="gramStart"/>
      <w:r w:rsidR="001014BC" w:rsidRPr="00B54E4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014BC" w:rsidRPr="00B54E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67E3" w:rsidRPr="00B54E44" w:rsidRDefault="007167E3" w:rsidP="007D659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60FE1" w:rsidRPr="00B54E44" w:rsidRDefault="00A60FE1" w:rsidP="0010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A60FE1" w:rsidRPr="00B54E44" w:rsidRDefault="00BA3896" w:rsidP="001014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Наименование МОУО – Отдел образования муниципального образования «Онгудайский район»</w:t>
      </w:r>
    </w:p>
    <w:p w:rsidR="00BA3896" w:rsidRPr="00B54E44" w:rsidRDefault="000906C1" w:rsidP="001014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90D7C" w:rsidRPr="00B54E44">
        <w:rPr>
          <w:rFonts w:ascii="Times New Roman" w:hAnsi="Times New Roman" w:cs="Times New Roman"/>
          <w:sz w:val="28"/>
          <w:szCs w:val="28"/>
        </w:rPr>
        <w:t>–</w:t>
      </w:r>
      <w:r w:rsidRPr="00B54E44">
        <w:rPr>
          <w:rFonts w:ascii="Times New Roman" w:hAnsi="Times New Roman" w:cs="Times New Roman"/>
          <w:sz w:val="28"/>
          <w:szCs w:val="28"/>
        </w:rPr>
        <w:t xml:space="preserve"> 649440</w:t>
      </w:r>
      <w:r w:rsidR="00290D7C" w:rsidRPr="00B54E44">
        <w:rPr>
          <w:rFonts w:ascii="Times New Roman" w:hAnsi="Times New Roman" w:cs="Times New Roman"/>
          <w:sz w:val="28"/>
          <w:szCs w:val="28"/>
        </w:rPr>
        <w:t xml:space="preserve"> Республика Алтай Онгудайский район </w:t>
      </w:r>
      <w:proofErr w:type="spellStart"/>
      <w:r w:rsidR="00290D7C" w:rsidRPr="00B54E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0D7C" w:rsidRPr="00B54E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90D7C" w:rsidRPr="00B54E44">
        <w:rPr>
          <w:rFonts w:ascii="Times New Roman" w:hAnsi="Times New Roman" w:cs="Times New Roman"/>
          <w:sz w:val="28"/>
          <w:szCs w:val="28"/>
        </w:rPr>
        <w:t>нгудай</w:t>
      </w:r>
      <w:proofErr w:type="spellEnd"/>
      <w:r w:rsidR="00290D7C"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D7C" w:rsidRPr="00B54E44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290D7C" w:rsidRPr="00B54E44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027727" w:rsidRPr="00B54E44" w:rsidRDefault="00027727" w:rsidP="001014BC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E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B54E44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51513D" w:rsidRPr="00B54E44">
        <w:rPr>
          <w:rFonts w:ascii="Times New Roman" w:hAnsi="Times New Roman" w:cs="Times New Roman"/>
          <w:sz w:val="28"/>
          <w:szCs w:val="28"/>
          <w:lang w:val="en-US"/>
        </w:rPr>
        <w:t>oo-ong.tosite.ru</w:t>
      </w:r>
      <w:hyperlink r:id="rId7" w:history="1"/>
    </w:p>
    <w:p w:rsidR="00027727" w:rsidRPr="00B54E44" w:rsidRDefault="00027727" w:rsidP="001014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Электронная почта:  </w:t>
      </w:r>
      <w:r w:rsidRPr="00B54E4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4E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otdel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>@</w:t>
      </w:r>
      <w:r w:rsidRPr="00B54E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4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4E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7727" w:rsidRPr="00B54E44" w:rsidRDefault="00027727" w:rsidP="001014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Тел. 8(388)45 22-4-46</w:t>
      </w:r>
    </w:p>
    <w:p w:rsidR="00280304" w:rsidRPr="00765390" w:rsidRDefault="00280304" w:rsidP="0076539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167E3" w:rsidRPr="00B54E44" w:rsidRDefault="007167E3" w:rsidP="00014F8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67E3" w:rsidRPr="00B54E44" w:rsidRDefault="007167E3" w:rsidP="00281F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</w:t>
      </w:r>
    </w:p>
    <w:p w:rsidR="00A71A4F" w:rsidRPr="00B54E44" w:rsidRDefault="00A71A4F" w:rsidP="007167E3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9D" w:rsidRPr="00B54E44" w:rsidRDefault="00EC2345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Образовательная политика</w:t>
      </w:r>
      <w:r w:rsidR="00A71A4F" w:rsidRPr="00B54E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</w:t>
      </w:r>
      <w:r w:rsidR="00C4039D" w:rsidRPr="00B54E44">
        <w:rPr>
          <w:rFonts w:ascii="Times New Roman" w:hAnsi="Times New Roman" w:cs="Times New Roman"/>
          <w:sz w:val="28"/>
          <w:szCs w:val="28"/>
        </w:rPr>
        <w:t xml:space="preserve"> через реализацию:</w:t>
      </w:r>
    </w:p>
    <w:p w:rsidR="00C4039D" w:rsidRPr="00B54E44" w:rsidRDefault="00C4039D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</w:t>
      </w:r>
      <w:r w:rsidR="00A71A4F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sz w:val="28"/>
          <w:szCs w:val="28"/>
        </w:rPr>
        <w:t xml:space="preserve">  </w:t>
      </w:r>
      <w:r w:rsidR="00907CBC" w:rsidRPr="00B54E44">
        <w:rPr>
          <w:rFonts w:ascii="Times New Roman" w:hAnsi="Times New Roman" w:cs="Times New Roman"/>
          <w:sz w:val="28"/>
          <w:szCs w:val="28"/>
        </w:rPr>
        <w:t xml:space="preserve"> направлений, обозначенных ПНП «Образование», </w:t>
      </w:r>
    </w:p>
    <w:p w:rsidR="00C4039D" w:rsidRPr="00B54E44" w:rsidRDefault="00C4039D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</w:t>
      </w:r>
      <w:r w:rsidR="00907CBC" w:rsidRPr="00B54E44">
        <w:rPr>
          <w:rFonts w:ascii="Times New Roman" w:hAnsi="Times New Roman" w:cs="Times New Roman"/>
          <w:sz w:val="28"/>
          <w:szCs w:val="28"/>
        </w:rPr>
        <w:t>го</w:t>
      </w:r>
      <w:r w:rsidRPr="00B54E44">
        <w:rPr>
          <w:rFonts w:ascii="Times New Roman" w:hAnsi="Times New Roman" w:cs="Times New Roman"/>
          <w:sz w:val="28"/>
          <w:szCs w:val="28"/>
        </w:rPr>
        <w:t>сударственной программы</w:t>
      </w:r>
      <w:r w:rsidR="00907CBC" w:rsidRPr="00B54E44">
        <w:rPr>
          <w:rFonts w:ascii="Times New Roman" w:hAnsi="Times New Roman" w:cs="Times New Roman"/>
          <w:sz w:val="28"/>
          <w:szCs w:val="28"/>
        </w:rPr>
        <w:t xml:space="preserve"> РФ «Развитие образования на 2013-2020 годы,</w:t>
      </w:r>
    </w:p>
    <w:p w:rsidR="00C4039D" w:rsidRPr="00B54E44" w:rsidRDefault="00C4039D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</w:t>
      </w:r>
      <w:r w:rsidR="00907CBC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907CBC" w:rsidRPr="00B54E44">
        <w:rPr>
          <w:rFonts w:ascii="Times New Roman" w:hAnsi="Times New Roman" w:cs="Times New Roman"/>
          <w:sz w:val="28"/>
          <w:szCs w:val="28"/>
        </w:rPr>
        <w:t xml:space="preserve"> Республики Алтай «Развитие образование на 2013-2020 годы», </w:t>
      </w:r>
    </w:p>
    <w:p w:rsidR="00C4039D" w:rsidRPr="00B54E44" w:rsidRDefault="00C4039D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«Онгудайский район» на период до 2035 года,   определяющей стратегические цели и задачи социально-экономического развития муниципального образования,  </w:t>
      </w:r>
    </w:p>
    <w:p w:rsidR="00280304" w:rsidRPr="00B54E44" w:rsidRDefault="00C4039D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- муниципальной программы «</w:t>
      </w:r>
      <w:r w:rsidR="00280304" w:rsidRPr="00B54E44">
        <w:rPr>
          <w:rFonts w:ascii="Times New Roman" w:hAnsi="Times New Roman" w:cs="Times New Roman"/>
          <w:sz w:val="28"/>
          <w:szCs w:val="28"/>
        </w:rPr>
        <w:t>Развитие образования муниципального образования "Онгудайский район</w:t>
      </w:r>
      <w:r w:rsidR="005A549F" w:rsidRPr="00B54E44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280304" w:rsidRPr="00B54E44">
        <w:rPr>
          <w:rFonts w:ascii="Times New Roman" w:hAnsi="Times New Roman" w:cs="Times New Roman"/>
          <w:sz w:val="28"/>
          <w:szCs w:val="28"/>
        </w:rPr>
        <w:t>"</w:t>
      </w:r>
    </w:p>
    <w:p w:rsidR="00C4039D" w:rsidRPr="00B54E44" w:rsidRDefault="00C4039D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-</w:t>
      </w:r>
      <w:r w:rsidR="0091609F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sz w:val="28"/>
          <w:szCs w:val="28"/>
        </w:rPr>
        <w:t xml:space="preserve">дорожной карты по развитию </w:t>
      </w:r>
      <w:r w:rsidR="0091609F" w:rsidRPr="00B54E4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на  2016 – 2018 годы»; </w:t>
      </w:r>
    </w:p>
    <w:p w:rsidR="0091609F" w:rsidRPr="00B54E44" w:rsidRDefault="00C4039D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</w:t>
      </w:r>
      <w:r w:rsidR="00EC2345" w:rsidRPr="00B54E44">
        <w:rPr>
          <w:rFonts w:ascii="Times New Roman" w:hAnsi="Times New Roman" w:cs="Times New Roman"/>
          <w:sz w:val="28"/>
          <w:szCs w:val="28"/>
        </w:rPr>
        <w:t xml:space="preserve"> дорожной карты  по развитию</w:t>
      </w:r>
      <w:r w:rsidR="0091609F" w:rsidRPr="00B54E44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на  2016 – 2018 годы»;</w:t>
      </w:r>
    </w:p>
    <w:p w:rsidR="00EC2345" w:rsidRPr="00B54E44" w:rsidRDefault="00EC2345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 дорожной карты по повышению качества образования на 2017-2020 годы</w:t>
      </w:r>
    </w:p>
    <w:p w:rsidR="00482627" w:rsidRPr="00B54E44" w:rsidRDefault="005A549F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 xml:space="preserve">Целевые ориентиры развития системы образования установлены также  в указах Президента Российской Федерации от 07 мая 2012 г. № 597 "О мероприятиях по реализации государственной социальной политики", № 599 "О мерах по реализации государственной политики в области образования и науки", от 01 июня 2012 г. № 761 "О национальной стратегии в интересах детей на 2012 - 2017 годы",  </w:t>
      </w:r>
      <w:proofErr w:type="gramEnd"/>
    </w:p>
    <w:p w:rsidR="005A549F" w:rsidRPr="00B54E44" w:rsidRDefault="00482627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Важное направление – это повышение качества образования в районе:</w:t>
      </w:r>
      <w:r w:rsidR="005A549F" w:rsidRPr="00B5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27" w:rsidRPr="00B54E44" w:rsidRDefault="00482627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309A0B" wp14:editId="12928F5C">
            <wp:extent cx="4572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390" w:rsidRDefault="005A549F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549F" w:rsidRPr="00B54E44" w:rsidRDefault="00765390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49F" w:rsidRPr="00B54E44">
        <w:rPr>
          <w:rFonts w:ascii="Times New Roman" w:hAnsi="Times New Roman" w:cs="Times New Roman"/>
          <w:sz w:val="28"/>
          <w:szCs w:val="28"/>
        </w:rPr>
        <w:t xml:space="preserve">Важнейшим показателем состояния системы образования в районе является доступность получения качественного дошкольного, начального общего, основного общего, среднего общего образования, степень их развития и  создание в образовательных организациях условий для сохранения и укрепления здоровья обучающихся. </w:t>
      </w:r>
    </w:p>
    <w:p w:rsidR="005A549F" w:rsidRPr="00B54E44" w:rsidRDefault="005A549F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1 статьи 63 Федерального закона № 273-ФЗ «Об образовании в Российской Федерации» образовательные программы дошкольного, начального общего, основного общего и среднего общего образования являются преемственными. Для обеспечения планомерной, непрерывной и эффективной работы по достижению стратегической цели   ежегодно разрабатывается план мероприятий </w:t>
      </w:r>
      <w:r w:rsidR="00C75FC1" w:rsidRPr="00B54E44">
        <w:rPr>
          <w:rFonts w:ascii="Times New Roman" w:hAnsi="Times New Roman" w:cs="Times New Roman"/>
          <w:sz w:val="28"/>
          <w:szCs w:val="28"/>
        </w:rPr>
        <w:t>по развитию системы образования. Проводятся оценочные процедуры:</w:t>
      </w:r>
    </w:p>
    <w:p w:rsidR="00C75FC1" w:rsidRPr="00B54E44" w:rsidRDefault="00C75FC1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FC1" w:rsidRPr="00B54E44" w:rsidRDefault="00C75FC1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27D8A" wp14:editId="5DE6C4B0">
            <wp:extent cx="4572635" cy="3429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390" w:rsidRDefault="005A549F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549F" w:rsidRPr="00B54E44" w:rsidRDefault="00765390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549F" w:rsidRPr="00B54E44">
        <w:rPr>
          <w:rFonts w:ascii="Times New Roman" w:hAnsi="Times New Roman" w:cs="Times New Roman"/>
          <w:sz w:val="28"/>
          <w:szCs w:val="28"/>
        </w:rPr>
        <w:t xml:space="preserve">В районной системе образования 15 муниципальных бюджетных образовательных учреждений с 9 филиалами (малокомплектными школами и 16 детскими садами), 2 автономных детских сада, 2 учреждения дополнительного образования.  </w:t>
      </w:r>
    </w:p>
    <w:p w:rsidR="005A549F" w:rsidRPr="00B54E44" w:rsidRDefault="005A549F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Численность педагогических работников – 329, педагогов в дет</w:t>
      </w:r>
      <w:r w:rsidR="0002697C" w:rsidRPr="00B54E44">
        <w:rPr>
          <w:rFonts w:ascii="Times New Roman" w:hAnsi="Times New Roman" w:cs="Times New Roman"/>
          <w:sz w:val="28"/>
          <w:szCs w:val="28"/>
        </w:rPr>
        <w:t>ских садах – 104</w:t>
      </w:r>
      <w:r w:rsidRPr="00B54E44">
        <w:rPr>
          <w:rFonts w:ascii="Times New Roman" w:hAnsi="Times New Roman" w:cs="Times New Roman"/>
          <w:sz w:val="28"/>
          <w:szCs w:val="28"/>
        </w:rPr>
        <w:t xml:space="preserve">, педагогов </w:t>
      </w:r>
      <w:r w:rsidR="0002697C" w:rsidRPr="00B54E44">
        <w:rPr>
          <w:rFonts w:ascii="Times New Roman" w:hAnsi="Times New Roman" w:cs="Times New Roman"/>
          <w:sz w:val="28"/>
          <w:szCs w:val="28"/>
        </w:rPr>
        <w:t>дополнительного образования  -47</w:t>
      </w:r>
      <w:r w:rsidRPr="00B54E44">
        <w:rPr>
          <w:rFonts w:ascii="Times New Roman" w:hAnsi="Times New Roman" w:cs="Times New Roman"/>
          <w:sz w:val="28"/>
          <w:szCs w:val="28"/>
        </w:rPr>
        <w:t>.</w:t>
      </w:r>
    </w:p>
    <w:p w:rsidR="00A94709" w:rsidRPr="00B54E44" w:rsidRDefault="0002697C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Из 2391</w:t>
      </w:r>
      <w:r w:rsidR="005A549F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sz w:val="28"/>
          <w:szCs w:val="28"/>
        </w:rPr>
        <w:t>детей обучаются во 2 смену – 629</w:t>
      </w:r>
      <w:r w:rsidR="005A549F" w:rsidRPr="00B54E44">
        <w:rPr>
          <w:rFonts w:ascii="Times New Roman" w:hAnsi="Times New Roman" w:cs="Times New Roman"/>
          <w:sz w:val="28"/>
          <w:szCs w:val="28"/>
        </w:rPr>
        <w:t>.    Детские сады с сокращенным днем  пребывани</w:t>
      </w:r>
      <w:r w:rsidRPr="00B54E44">
        <w:rPr>
          <w:rFonts w:ascii="Times New Roman" w:hAnsi="Times New Roman" w:cs="Times New Roman"/>
          <w:sz w:val="28"/>
          <w:szCs w:val="28"/>
        </w:rPr>
        <w:t>ем посещают 938 детей, групп</w:t>
      </w:r>
      <w:r w:rsidR="005A549F" w:rsidRPr="00B54E44">
        <w:rPr>
          <w:rFonts w:ascii="Times New Roman" w:hAnsi="Times New Roman" w:cs="Times New Roman"/>
          <w:sz w:val="28"/>
          <w:szCs w:val="28"/>
        </w:rPr>
        <w:t xml:space="preserve"> к</w:t>
      </w:r>
      <w:r w:rsidRPr="00B54E44">
        <w:rPr>
          <w:rFonts w:ascii="Times New Roman" w:hAnsi="Times New Roman" w:cs="Times New Roman"/>
          <w:sz w:val="28"/>
          <w:szCs w:val="28"/>
        </w:rPr>
        <w:t>ратковременного пребывания – 133 ребенка,</w:t>
      </w:r>
      <w:r w:rsidR="005A549F" w:rsidRPr="00B54E44">
        <w:rPr>
          <w:rFonts w:ascii="Times New Roman" w:hAnsi="Times New Roman" w:cs="Times New Roman"/>
          <w:sz w:val="28"/>
          <w:szCs w:val="28"/>
        </w:rPr>
        <w:t xml:space="preserve"> 3 ребенка – в </w:t>
      </w:r>
      <w:proofErr w:type="gramStart"/>
      <w:r w:rsidR="005A549F" w:rsidRPr="00B54E44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 w:rsidR="005A549F" w:rsidRPr="00B54E44">
        <w:rPr>
          <w:rFonts w:ascii="Times New Roman" w:hAnsi="Times New Roman" w:cs="Times New Roman"/>
          <w:sz w:val="28"/>
          <w:szCs w:val="28"/>
        </w:rPr>
        <w:t xml:space="preserve"> гру</w:t>
      </w:r>
      <w:r w:rsidR="00765390">
        <w:rPr>
          <w:rFonts w:ascii="Times New Roman" w:hAnsi="Times New Roman" w:cs="Times New Roman"/>
          <w:sz w:val="28"/>
          <w:szCs w:val="28"/>
        </w:rPr>
        <w:t>пп</w:t>
      </w:r>
    </w:p>
    <w:p w:rsidR="00A94709" w:rsidRPr="00B54E44" w:rsidRDefault="00A94709" w:rsidP="005A54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709" w:rsidRPr="00B54E44" w:rsidRDefault="00A94709" w:rsidP="00A9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Сведения о развитии дошкольного образования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        Всего в Онгудайском районе функционирует 18 детских садов, из них 2 являются автономными дошкольными организациями, 16 – филиалами образовательных организаций.   Дошкольным образованием охвачено – 1096 детей в возрасте от 2 мес. до 7 лет, из них в возрасте от 2 мес. до 3 лет – 154, от 3 до 7 лет – 942. В качестве альтернативной формы  дошкольного образования в районе функционируют 15 групп кратковременного пребывания и одна семейная дошкольная группа на 3 места.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709" w:rsidRPr="00B54E44" w:rsidRDefault="00A94709" w:rsidP="00A947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47E8F" wp14:editId="22481FFF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709" w:rsidRPr="00B54E44" w:rsidRDefault="00A94709" w:rsidP="00A947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709" w:rsidRPr="00B54E44" w:rsidRDefault="00A94709" w:rsidP="00A9470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Очередность детей дошкольного возраста составляет 188,  в 2017 году – было  239, что говорит о снижении показателя очередности.  </w:t>
      </w:r>
    </w:p>
    <w:p w:rsidR="00A94709" w:rsidRPr="00B54E44" w:rsidRDefault="00A94709" w:rsidP="00A9470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Онгудайском районе нет частных детских садов. Планируется организовать частный детский сад на 15 мест в 2020 году.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 В дошкольных образовательных организациях района   работают 104 педагогических работника. Из них воспитателей 70, музыкальных руководителей - 8, инструкторов по физической культуре - 1, учителей логопедов - 6,  педагогов – психологов - 2.  Стандарт дошкольного образования предъявляет определенные требования к квалификации педагогов. Высшее образование имеют – 69 педагогов, средне – специальное образование – 35. Продолжает совершенствоваться система повышения квалификации педагогических кадров через семинары, курсы повышения квалификации. ВКК имеют 3 педагога, 1 КК – 21.   Все  педагогические  работники прошли курсы повышения квалификации по ФГОС  дошкольного образования.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В целях обеспечения профессионального роста педагогов, проводятся очные  и заочные конкурсы. Конкурс – это не только соревнование, но и возможность общения на профессиональном уровне, что важно для формирования коммуникативной компетенции, повышения престижа педагогического профессионализма. В декабре 2018 года проводился муниципальный конкурс профессионального  мастерства «Воспитатель года – 2019», в котором приняли участие 7 педагогов. По итогам конкурса  победителем конкурса стала воспитатель детского сада «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Койонок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. Нижняя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Кыбыева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Экемел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Геннадьевна. На муниципальном этапе конкурса воспитатель выступила с творческой темой «Развитие математических способностей детей старшего дошкольного возраста посредством дидактических игр».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Экемел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Геннадьевна приняла участие в региональном  этапе конкурса «Воспитатель года - 2019». Новизна занятия заключалась в   использовании игровых приемов, направленных на закрепление изученного материала, использование национальной атрибутики в качестве дидактического материала. 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  В детских садах ведется целенаправленная работа по обновлению содержания дошкольного образования. Все педагогические коллективы реализуют федеральный государственный образовательный стандарт дошкольного образования.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           В системе дошкольного образования созданы   условия для развития этнокультурного образования детей с учетом социокультурного пространства. В 16  детских садах осуществляется работа по ознакомлению с национальной культурой и обучение алтайскому языку. </w:t>
      </w:r>
    </w:p>
    <w:p w:rsidR="00A94709" w:rsidRPr="00B54E44" w:rsidRDefault="00A94709" w:rsidP="00A94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помещений,  используемых непосредственно для нужд дошкольных образовательных организаций составляет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8869,5 квадратных метров (9 кв. метров на 1 ребенка).  Из 18 детских садов, в аварийном состоянии находится одно здание - детский сад  «Теремок» с.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Теньга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. Детский сад располагается в приспособленном здании Администрации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сельского поселения с 13 декабря 2018 г. Во всех зданиях детских садов имеется канализация, водоснабжение, котельная. Централизованное отопление имеется в     МАДОО детский сад «Веселый городок» и детском саду «Колокольчик», филиале МБОУ «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СОШ им. С.Т.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Пекпеева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>».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   Изменения, происходящие сегодня в сфере дошкольного образования, направлены, прежде всего, на улучшение его качества и доступности. В течение года организованны плановые и внеплановые проверки дошкольных учреждений по соблюдению  санитарно-гигиенических требований, организации предметно – пространственной развивающей среды,  принятие локальных актов, согласно действующему законодательству.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На совещаниях с руководителями рассмотрены вопросы обеспечения комплексной безопасности учреждений, психолого-педагогического сопровождения детей с ОВЗ в рамках реализации ФГОС ДО, организации сбалансированного питания.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 Важной составляющей доступности дошкольного образования   является размер родительской платы за содержание детей в детских садах.  На основании Постановления Главы района (аймака) МО «Онгудайский район»  от 30.11.2016 г. № 344  «Об установлении платы, взимаемой с родителей (законных представителей 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размер родительской платы составляет 2200,00 руб. в месяц (104,70 в день) в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>нгудай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, в детских садах сел – 2000,00 руб.  В целях обеспечения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 xml:space="preserve">финансовой доступности дошкольного образования для различных категорий населения   введена форма материальной поддержки семей, воспитывающих детей дошкольного возраста – компенсация части родительской платы за содержание  ребенка  в муниципальных образовательных </w:t>
      </w:r>
      <w:r w:rsidRPr="00B54E44">
        <w:rPr>
          <w:rFonts w:ascii="Times New Roman" w:hAnsi="Times New Roman" w:cs="Times New Roman"/>
          <w:sz w:val="28"/>
          <w:szCs w:val="28"/>
        </w:rPr>
        <w:lastRenderedPageBreak/>
        <w:t>учреждениях, реализующих основную общеобразовательную программу дошкольного образования  на 1 ребенка –  не менее 20%, на  второго – не менее 50%, на третьего и последующих – не менее 70%. В 2018 г. льготным питанием было  охвачено 7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детей, для них  выделено  154 000 руб.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Охват детей-инвалидов и детей с ограниченными возможностями здоровья дошкольным образованием составляет – 5  из 1096 детей (0,46%). В детских садах района не функционируют группы компенсирующей, оздоровительной и комбинированной направленности. Дети – инвалиды, дети с ОВЗ обучаются по образовательным программам дошкольного образования и посещают группы общеразвивающей направленности.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Исходя из вышеизложенного, дошкольными учреждениями были определены  основные инновационные направления деятельности: 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духовно-нравственное развитие и культурное наследие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- экологическое воспитание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физическое развитие и здоровый образ жизни 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Размер субвенций, реализованных в 2018 году на дошкольное образование 47 127 901,97 руб.   (в 2017 году – 34 491,671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>.)</w:t>
      </w:r>
    </w:p>
    <w:p w:rsidR="00A94709" w:rsidRDefault="00A94709" w:rsidP="00A947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0050A1" wp14:editId="5B2205E8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5390" w:rsidRPr="00B54E44" w:rsidRDefault="00765390" w:rsidP="00A947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4709" w:rsidRPr="00B54E44" w:rsidRDefault="00A94709" w:rsidP="00A9470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Достижение показателей по средней заработной плате педагогических работников учреждений дошкольного образования относительно запланированных значений по дорожной карте в 2018 году – 21 718,50 (в 2017 году – 16976,31).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 Анализ развития системы дошкольного образования на муниципальном уровне выявил ряд проблем, влияющих на качество предоставляемых услуг: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- повышение профессиональной компетентности педагогических кадров; 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- создание эффективной системы психолого-педагогического сопровождения детей в рамках реализации ФГОС дошкольного образования.</w:t>
      </w:r>
    </w:p>
    <w:p w:rsidR="00A94709" w:rsidRPr="00B54E44" w:rsidRDefault="00A94709" w:rsidP="00A947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низкая активность участия в конкурсах профессионального мастерства на  муниципальном и республиканском уровнях; </w:t>
      </w:r>
    </w:p>
    <w:p w:rsidR="00512D62" w:rsidRPr="00B54E44" w:rsidRDefault="00512D62" w:rsidP="00512D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развитии начального общего, основного общего, среднего общего образования</w:t>
      </w:r>
    </w:p>
    <w:p w:rsidR="005054D3" w:rsidRPr="00B54E44" w:rsidRDefault="005054D3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Всего в школах  района  к концу 2018 г. году обучалось 2 391  обучающихся,    В сравнении с    2017   годом количество обучающихся увеличилось.</w:t>
      </w:r>
    </w:p>
    <w:p w:rsidR="005054D3" w:rsidRPr="00B54E44" w:rsidRDefault="005054D3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Наполняемость классов по уровням общего образования:</w:t>
      </w:r>
    </w:p>
    <w:p w:rsidR="005054D3" w:rsidRPr="00B54E44" w:rsidRDefault="005054D3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 начальное общее образование (1 - 4 классы) - 1136</w:t>
      </w:r>
    </w:p>
    <w:p w:rsidR="005054D3" w:rsidRPr="00B54E44" w:rsidRDefault="005054D3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 основное общее образование (5 - 9 классы) – 1054</w:t>
      </w:r>
    </w:p>
    <w:p w:rsidR="005054D3" w:rsidRPr="00B54E44" w:rsidRDefault="005054D3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 среднее общее образование (10-11 классы) – 201</w:t>
      </w:r>
    </w:p>
    <w:p w:rsidR="003D0437" w:rsidRPr="00B54E44" w:rsidRDefault="005054D3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</w:t>
      </w:r>
      <w:r w:rsidR="009D310F" w:rsidRPr="00B54E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D310F" w:rsidRPr="00B54E44">
        <w:rPr>
          <w:rFonts w:ascii="Times New Roman" w:hAnsi="Times New Roman" w:cs="Times New Roman"/>
          <w:sz w:val="28"/>
          <w:szCs w:val="28"/>
        </w:rPr>
        <w:t>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 составил 100%. Средняя наполняемость классов  в 1-4 классах – 9 чел, в 5-9 классах -14 чел. в 10-11 классах – 8 чел.</w:t>
      </w:r>
      <w:r w:rsidR="00CE7900" w:rsidRPr="00B54E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D0437" w:rsidRPr="00B54E44" w:rsidRDefault="003D0437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</w:t>
      </w:r>
      <w:r w:rsidR="00CE7900" w:rsidRPr="00B54E44">
        <w:rPr>
          <w:rFonts w:ascii="Times New Roman" w:hAnsi="Times New Roman" w:cs="Times New Roman"/>
          <w:sz w:val="28"/>
          <w:szCs w:val="28"/>
        </w:rPr>
        <w:t xml:space="preserve">Учебная площадь организаций в расчете на 1 обучающегося составляет 4,35 </w:t>
      </w:r>
      <w:proofErr w:type="spellStart"/>
      <w:r w:rsidR="00CE7900" w:rsidRPr="00B54E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7900" w:rsidRPr="00B54E44">
        <w:rPr>
          <w:rFonts w:ascii="Times New Roman" w:hAnsi="Times New Roman" w:cs="Times New Roman"/>
          <w:sz w:val="28"/>
          <w:szCs w:val="28"/>
        </w:rPr>
        <w:t xml:space="preserve">. (всего общая учебная площадь -10404 </w:t>
      </w:r>
      <w:proofErr w:type="spellStart"/>
      <w:r w:rsidR="00CE7900" w:rsidRPr="00B54E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E7900" w:rsidRPr="00B54E44">
        <w:rPr>
          <w:rFonts w:ascii="Times New Roman" w:hAnsi="Times New Roman" w:cs="Times New Roman"/>
          <w:sz w:val="28"/>
          <w:szCs w:val="28"/>
        </w:rPr>
        <w:t xml:space="preserve">.). </w:t>
      </w:r>
      <w:r w:rsidRPr="00B54E44">
        <w:rPr>
          <w:rFonts w:ascii="Times New Roman" w:hAnsi="Times New Roman" w:cs="Times New Roman"/>
          <w:sz w:val="28"/>
          <w:szCs w:val="28"/>
        </w:rPr>
        <w:t xml:space="preserve"> Роста числа образовательных организаций в 2018 году не наблюдается. </w:t>
      </w:r>
      <w:r w:rsidR="00CE7900" w:rsidRPr="00B54E44">
        <w:rPr>
          <w:rFonts w:ascii="Times New Roman" w:hAnsi="Times New Roman" w:cs="Times New Roman"/>
          <w:sz w:val="28"/>
          <w:szCs w:val="28"/>
        </w:rPr>
        <w:t xml:space="preserve">Зданий, имеющих все виды благоустройства (водопровод, центральное отопление, канализацию), из 29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всего 2 (6,8%). </w:t>
      </w:r>
      <w:r w:rsidRPr="00B54E44">
        <w:rPr>
          <w:rFonts w:ascii="Times New Roman" w:hAnsi="Times New Roman" w:cs="Times New Roman"/>
          <w:sz w:val="28"/>
          <w:szCs w:val="28"/>
        </w:rPr>
        <w:t xml:space="preserve">В школах района имеются 10 спортивных залов, что составляет 67%. </w:t>
      </w:r>
      <w:r w:rsidR="00CE7900" w:rsidRPr="00B54E44">
        <w:rPr>
          <w:rFonts w:ascii="Times New Roman" w:hAnsi="Times New Roman" w:cs="Times New Roman"/>
          <w:sz w:val="28"/>
          <w:szCs w:val="28"/>
        </w:rPr>
        <w:t xml:space="preserve">В школах число персональных компьютеров, используемых в учебных целях – 305, в расчете на 100 обучающихся приходится 13.  </w:t>
      </w:r>
    </w:p>
    <w:p w:rsidR="005054D3" w:rsidRPr="00B54E44" w:rsidRDefault="003D0437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E7900" w:rsidRPr="00B54E44">
        <w:rPr>
          <w:rFonts w:ascii="Times New Roman" w:hAnsi="Times New Roman" w:cs="Times New Roman"/>
          <w:sz w:val="28"/>
          <w:szCs w:val="28"/>
        </w:rPr>
        <w:t>Число компьютеров, имеющих доступ к сети "Интернет" -219.   100% организаций, реализующих образовательные программы начального общего, основного общего, среднего общего образования, имеют доступ к сети "Интернет" с максимальной скоростью передачи данных 1 Мбит/сек и выше.  100%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используют  электронный журнал, электронный дневник.</w:t>
      </w:r>
      <w:proofErr w:type="gramEnd"/>
    </w:p>
    <w:p w:rsidR="009D310F" w:rsidRPr="00B54E44" w:rsidRDefault="009D310F" w:rsidP="005054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         Удельный вес численности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составил 64% (116 обучающихся).</w:t>
      </w:r>
    </w:p>
    <w:p w:rsidR="009D310F" w:rsidRPr="00B54E44" w:rsidRDefault="005054D3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Удельный вес численности обучающихся, охваченных подвозом, в общей численности обучающихся, нуждающихся в подвозе в образовательные организации, составляет 100%</w:t>
      </w:r>
      <w:r w:rsidR="009D310F" w:rsidRPr="00B54E44">
        <w:rPr>
          <w:rFonts w:ascii="Times New Roman" w:hAnsi="Times New Roman" w:cs="Times New Roman"/>
          <w:sz w:val="28"/>
          <w:szCs w:val="28"/>
        </w:rPr>
        <w:t xml:space="preserve"> (333 чел). Во вторую смену обучаются 629 ребенка (26</w:t>
      </w:r>
      <w:r w:rsidRPr="00B54E44">
        <w:rPr>
          <w:rFonts w:ascii="Times New Roman" w:hAnsi="Times New Roman" w:cs="Times New Roman"/>
          <w:sz w:val="28"/>
          <w:szCs w:val="28"/>
        </w:rPr>
        <w:t xml:space="preserve">%), остальные </w:t>
      </w:r>
      <w:r w:rsidR="009D310F" w:rsidRPr="00B54E44">
        <w:rPr>
          <w:rFonts w:ascii="Times New Roman" w:hAnsi="Times New Roman" w:cs="Times New Roman"/>
          <w:sz w:val="28"/>
          <w:szCs w:val="28"/>
        </w:rPr>
        <w:t xml:space="preserve">73% </w:t>
      </w:r>
      <w:r w:rsidRPr="00B54E44">
        <w:rPr>
          <w:rFonts w:ascii="Times New Roman" w:hAnsi="Times New Roman" w:cs="Times New Roman"/>
          <w:sz w:val="28"/>
          <w:szCs w:val="28"/>
        </w:rPr>
        <w:t xml:space="preserve">дети обучаются в первую смену. </w:t>
      </w:r>
    </w:p>
    <w:p w:rsidR="00DF60AA" w:rsidRPr="00B54E44" w:rsidRDefault="009D310F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  <w:r w:rsidR="005054D3" w:rsidRPr="00B54E44">
        <w:rPr>
          <w:rFonts w:ascii="Times New Roman" w:hAnsi="Times New Roman" w:cs="Times New Roman"/>
          <w:sz w:val="28"/>
          <w:szCs w:val="28"/>
        </w:rPr>
        <w:t xml:space="preserve"> Основная форма обучения в муниципальных образовательных организациях района – очная. В течение учебного года было организовано информационное и методическое сопровождение реализации ФГОС в 1-4  и 5-6  классах;    проведен анализ работы образовательных организаций по ре</w:t>
      </w:r>
      <w:r w:rsidRPr="00B54E44">
        <w:rPr>
          <w:rFonts w:ascii="Times New Roman" w:hAnsi="Times New Roman" w:cs="Times New Roman"/>
          <w:sz w:val="28"/>
          <w:szCs w:val="28"/>
        </w:rPr>
        <w:t>ализации ФГОС НОО, ФГОС ООО (5-8</w:t>
      </w:r>
      <w:r w:rsidR="005054D3" w:rsidRPr="00B54E44">
        <w:rPr>
          <w:rFonts w:ascii="Times New Roman" w:hAnsi="Times New Roman" w:cs="Times New Roman"/>
          <w:sz w:val="28"/>
          <w:szCs w:val="28"/>
        </w:rPr>
        <w:t xml:space="preserve"> классы), соответствие основной образовательной программы НОО, ООО требованиям; проводилась координационная деятельность по вопросу обеспечения образовательной организации учебной литературой.</w:t>
      </w:r>
      <w:r w:rsidR="005054D3" w:rsidRPr="00B5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4D3" w:rsidRPr="00B54E44">
        <w:rPr>
          <w:rFonts w:ascii="Times New Roman" w:hAnsi="Times New Roman" w:cs="Times New Roman"/>
          <w:sz w:val="28"/>
          <w:szCs w:val="28"/>
        </w:rPr>
        <w:t xml:space="preserve">Углубленного изучение отдельных учебных предметов не ведется, профильного обучения нет. </w:t>
      </w:r>
      <w:r w:rsidRPr="00B54E44">
        <w:rPr>
          <w:rFonts w:ascii="Times New Roman" w:hAnsi="Times New Roman" w:cs="Times New Roman"/>
          <w:sz w:val="28"/>
          <w:szCs w:val="28"/>
        </w:rPr>
        <w:t xml:space="preserve">Профильное обучение вводится в 10 классах с нового 2019-2020 учебного года. </w:t>
      </w:r>
      <w:r w:rsidR="005054D3" w:rsidRPr="00B54E44">
        <w:rPr>
          <w:rFonts w:ascii="Times New Roman" w:hAnsi="Times New Roman" w:cs="Times New Roman"/>
          <w:sz w:val="28"/>
          <w:szCs w:val="28"/>
        </w:rPr>
        <w:t>Анализ уровня успеваемости, качества обучения  показал тенденцию снижения качества обучения к старшим классам</w:t>
      </w:r>
      <w:r w:rsidRPr="00B54E44">
        <w:rPr>
          <w:rFonts w:ascii="Times New Roman" w:hAnsi="Times New Roman" w:cs="Times New Roman"/>
          <w:sz w:val="28"/>
          <w:szCs w:val="28"/>
        </w:rPr>
        <w:t xml:space="preserve">. Вопросы качества образования рассматривались на совещаниях руководителей образовательных организаций ежемесячно в течение учебного года, Августовском совещании педагогических работников. </w:t>
      </w:r>
    </w:p>
    <w:p w:rsidR="009B37F6" w:rsidRPr="00B54E44" w:rsidRDefault="00DF60AA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С использованием дистанционных образовательных технологий    обучаются 7 детей, что составляет 0,3% от общего числа обучающихся.</w:t>
      </w:r>
      <w:r w:rsidR="009B37F6" w:rsidRPr="00B5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9F" w:rsidRPr="00B54E44" w:rsidRDefault="009B37F6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В расчете на 1 педагогического работника приходится 7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, всего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329.</w:t>
      </w:r>
      <w:r w:rsidR="00474F7D" w:rsidRPr="00B54E44">
        <w:rPr>
          <w:rFonts w:ascii="Times New Roman" w:hAnsi="Times New Roman" w:cs="Times New Roman"/>
          <w:sz w:val="28"/>
          <w:szCs w:val="28"/>
        </w:rPr>
        <w:t xml:space="preserve">  Учителей в возрасте до 35 лет в общей численности учителей 82 чел (29%). </w:t>
      </w:r>
      <w:proofErr w:type="gramStart"/>
      <w:r w:rsidR="00474F7D" w:rsidRPr="00B54E44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общей численности работников (без внешних совместителей и работающих по договорам </w:t>
      </w:r>
      <w:r w:rsidR="00474F7D" w:rsidRPr="00B54E44">
        <w:rPr>
          <w:rFonts w:ascii="Times New Roman" w:hAnsi="Times New Roman" w:cs="Times New Roman"/>
          <w:sz w:val="28"/>
          <w:szCs w:val="28"/>
        </w:rPr>
        <w:tab/>
        <w:t xml:space="preserve">гражданско-правового </w:t>
      </w:r>
      <w:r w:rsidR="00474F7D" w:rsidRPr="00B54E44">
        <w:rPr>
          <w:rFonts w:ascii="Times New Roman" w:hAnsi="Times New Roman" w:cs="Times New Roman"/>
          <w:sz w:val="28"/>
          <w:szCs w:val="28"/>
        </w:rPr>
        <w:tab/>
        <w:t xml:space="preserve">характера) </w:t>
      </w:r>
      <w:r w:rsidR="00474F7D" w:rsidRPr="00B54E44">
        <w:rPr>
          <w:rFonts w:ascii="Times New Roman" w:hAnsi="Times New Roman" w:cs="Times New Roman"/>
          <w:sz w:val="28"/>
          <w:szCs w:val="28"/>
        </w:rPr>
        <w:tab/>
        <w:t xml:space="preserve"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329, что составляет 51%.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</w:t>
      </w:r>
      <w:r w:rsidR="00474F7D" w:rsidRPr="00B54E44">
        <w:rPr>
          <w:rFonts w:ascii="Times New Roman" w:hAnsi="Times New Roman" w:cs="Times New Roman"/>
          <w:sz w:val="28"/>
          <w:szCs w:val="28"/>
        </w:rPr>
        <w:lastRenderedPageBreak/>
        <w:t>лиц (среднемесячному</w:t>
      </w:r>
      <w:proofErr w:type="gramEnd"/>
      <w:r w:rsidR="00474F7D" w:rsidRPr="00B54E44">
        <w:rPr>
          <w:rFonts w:ascii="Times New Roman" w:hAnsi="Times New Roman" w:cs="Times New Roman"/>
          <w:sz w:val="28"/>
          <w:szCs w:val="28"/>
        </w:rPr>
        <w:t xml:space="preserve"> доходу от трудовой деятельности) в субъекте Российской Федерации составляет 83,6%, из них учителей – 94,7%.</w:t>
      </w:r>
    </w:p>
    <w:p w:rsidR="00CC71D5" w:rsidRPr="00B54E44" w:rsidRDefault="00CC71D5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В образовательных организациях работают 6 социальных педагогов (43%), педагогов-психологов – 18 (64%), учителей-логопедов -1 чел.</w:t>
      </w:r>
    </w:p>
    <w:p w:rsidR="009417C9" w:rsidRPr="00B54E44" w:rsidRDefault="009417C9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7C9" w:rsidRPr="00B54E44" w:rsidRDefault="009417C9" w:rsidP="009417C9">
      <w:pPr>
        <w:tabs>
          <w:tab w:val="left" w:pos="357"/>
        </w:tabs>
        <w:spacing w:line="240" w:lineRule="auto"/>
        <w:ind w:left="-1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</w:t>
      </w:r>
      <w:r w:rsidRPr="00B54E4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B54E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 районной</w:t>
      </w:r>
      <w:r w:rsidRPr="00B54E4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методической службы</w:t>
      </w:r>
      <w:r w:rsidRPr="00B54E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B54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2017-2018 учебном году была направлена </w:t>
      </w:r>
      <w:proofErr w:type="gramStart"/>
      <w:r w:rsidRPr="00B54E4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B54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9417C9" w:rsidRPr="00B54E44" w:rsidRDefault="009417C9" w:rsidP="009417C9">
      <w:pPr>
        <w:tabs>
          <w:tab w:val="left" w:pos="357"/>
        </w:tabs>
        <w:spacing w:after="0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E44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организацию</w:t>
      </w:r>
      <w:r w:rsidRPr="00B5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методической поддержки в развитии творческого потенциала педагогических работников</w:t>
      </w:r>
      <w:r w:rsidRPr="00B54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54E44">
        <w:rPr>
          <w:rFonts w:ascii="Times New Roman" w:hAnsi="Times New Roman" w:cs="Times New Roman"/>
          <w:sz w:val="28"/>
          <w:szCs w:val="28"/>
        </w:rPr>
        <w:t xml:space="preserve">сохранение единого образовательного пространства на территории района  с учетом диагностики профессиональных проблем педагогов  и </w:t>
      </w:r>
      <w:r w:rsidRPr="00B5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 инновационной деятельности  образовательных организаций;</w:t>
      </w:r>
    </w:p>
    <w:p w:rsidR="009417C9" w:rsidRPr="00B54E44" w:rsidRDefault="009417C9" w:rsidP="009417C9">
      <w:pPr>
        <w:pStyle w:val="1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4E4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54E44">
        <w:rPr>
          <w:rFonts w:ascii="Times New Roman" w:hAnsi="Times New Roman"/>
          <w:sz w:val="28"/>
          <w:szCs w:val="28"/>
        </w:rPr>
        <w:t>вовлечение педагогов в решение задач повышения качества образования;</w:t>
      </w:r>
    </w:p>
    <w:p w:rsidR="009417C9" w:rsidRPr="00B54E44" w:rsidRDefault="009417C9" w:rsidP="009417C9">
      <w:pPr>
        <w:pStyle w:val="Default"/>
        <w:spacing w:line="276" w:lineRule="auto"/>
        <w:jc w:val="both"/>
        <w:rPr>
          <w:sz w:val="28"/>
          <w:szCs w:val="28"/>
        </w:rPr>
      </w:pPr>
      <w:r w:rsidRPr="00B54E44">
        <w:rPr>
          <w:sz w:val="28"/>
          <w:szCs w:val="28"/>
          <w:shd w:val="clear" w:color="auto" w:fill="FFFFFF"/>
        </w:rPr>
        <w:t xml:space="preserve">- создание условий для непрерывного образования педагогов и роста их профессиональной компетенции </w:t>
      </w:r>
      <w:r w:rsidRPr="00B54E44">
        <w:rPr>
          <w:sz w:val="28"/>
          <w:szCs w:val="28"/>
        </w:rPr>
        <w:t>через работу районных методических объединений, семинаров, конкурсов, конференций, курсов повышения квалификации, аттестацию;</w:t>
      </w:r>
    </w:p>
    <w:p w:rsidR="009417C9" w:rsidRPr="00B54E44" w:rsidRDefault="009417C9" w:rsidP="009417C9">
      <w:pPr>
        <w:tabs>
          <w:tab w:val="left" w:pos="357"/>
        </w:tabs>
        <w:spacing w:after="0"/>
        <w:ind w:left="-1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оказание поддержки образовательных учреждений в реализации  федеральных </w:t>
      </w:r>
      <w:proofErr w:type="spellStart"/>
      <w:r w:rsidRPr="00B5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государтсвенных</w:t>
      </w:r>
      <w:proofErr w:type="spellEnd"/>
      <w:r w:rsidRPr="00B5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стандартов общего образования.</w:t>
      </w:r>
      <w:r w:rsidRPr="00B54E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17C9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12D7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Поставленные задачи выполнены, чему способствовали спланированная деятельность по созданию условий для участников образовательного процесса, анализ выполнения принятых управленческих решений, обеспечивающих качество результативности </w:t>
      </w:r>
      <w:proofErr w:type="spellStart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12D7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="005812D7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щихся,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выявление причинно-следственных связей отдельных педагогических явлений и соответствующая коррекция деятельности.</w:t>
      </w:r>
    </w:p>
    <w:p w:rsidR="00281FFC" w:rsidRPr="00B54E44" w:rsidRDefault="00281FFC" w:rsidP="00281F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Важнейшим направлением работы  методической службы 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281FFC" w:rsidRPr="00B54E44" w:rsidRDefault="00281FFC" w:rsidP="00281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b/>
          <w:sz w:val="28"/>
          <w:szCs w:val="28"/>
        </w:rPr>
        <w:t>В  2018г. прошли 114чел., 2017г. = 128чел., 2016г. = 188 и 2015г. = 115чел.</w:t>
      </w:r>
    </w:p>
    <w:p w:rsidR="00281FFC" w:rsidRPr="00B54E44" w:rsidRDefault="00281FFC" w:rsidP="00281F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На базе района проведены выездные курсы  учителей начальных классов в апреле и ДОУ в мае, прошли курсы и получили свидетельство 31 человек, 45 педагогов 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им.С.Т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Пекпеева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»  прошли на базе школы курсы по теме </w:t>
      </w:r>
      <w:r w:rsidRPr="00B54E44">
        <w:rPr>
          <w:rFonts w:ascii="Times New Roman" w:hAnsi="Times New Roman" w:cs="Times New Roman"/>
          <w:sz w:val="28"/>
          <w:szCs w:val="28"/>
          <w:u w:val="single"/>
        </w:rPr>
        <w:t xml:space="preserve">«Реализация адаптированных основных образовательных программ на основе  требования ФГОС образования обучающихся с ОВЗ», (72ч. через </w:t>
      </w:r>
      <w:r w:rsidRPr="00B54E4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ОБРАЗОВАТЕЛЬНУЮ АВТОНОМНУЮ НЕКОММЕРЧЕСКУЮ </w:t>
      </w:r>
      <w:r w:rsidRPr="00B54E44">
        <w:rPr>
          <w:rStyle w:val="s2"/>
          <w:rFonts w:ascii="Times New Roman" w:hAnsi="Times New Roman" w:cs="Times New Roman"/>
          <w:color w:val="000000"/>
          <w:sz w:val="28"/>
          <w:szCs w:val="28"/>
        </w:rPr>
        <w:t>​ </w:t>
      </w:r>
      <w:r w:rsidRPr="00B54E4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ОРГАНИЗАЦИЮ ВЫСШЕГО ОБРАЗОВАНИЯ «МОСКОВСКИЙ ПСИХОЛОГО-СОЦИАЛЬНЫЙ</w:t>
      </w:r>
      <w:proofErr w:type="gramEnd"/>
      <w:r w:rsidRPr="00B54E4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54E4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УНИВЕРСИТЕТ»).</w:t>
      </w:r>
      <w:proofErr w:type="gramEnd"/>
    </w:p>
    <w:p w:rsidR="00281FFC" w:rsidRPr="00B54E44" w:rsidRDefault="00281FFC" w:rsidP="00281FFC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Проблема по КПК - не всегда педагогические и руководящие работники имеют возможность пройти внебюджетные курсы.</w:t>
      </w:r>
    </w:p>
    <w:p w:rsidR="00281FFC" w:rsidRPr="00B54E44" w:rsidRDefault="001372C4" w:rsidP="009417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E44">
        <w:rPr>
          <w:rFonts w:ascii="Times New Roman" w:hAnsi="Times New Roman" w:cs="Times New Roman"/>
          <w:color w:val="000000"/>
          <w:sz w:val="28"/>
          <w:szCs w:val="28"/>
        </w:rPr>
        <w:t xml:space="preserve">      В районе функционирует 15 предметных методических объединений и в каждой школе по предметам гуманитарного, математического, естественного циклов, которые возглавляют учителя-профессионалы, имеющие высшую, первую категорию и большой опыт работы.</w:t>
      </w:r>
      <w:r w:rsidRPr="00B54E44">
        <w:rPr>
          <w:rFonts w:ascii="Times New Roman" w:hAnsi="Times New Roman" w:cs="Times New Roman"/>
          <w:sz w:val="28"/>
          <w:szCs w:val="28"/>
        </w:rPr>
        <w:t xml:space="preserve"> Под их руководством содержательная работа с педагогами района проводилась в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формах: мастер-классы, презентации опыта, открытые уроки, семинары и т.п.</w:t>
      </w:r>
    </w:p>
    <w:p w:rsidR="001372C4" w:rsidRPr="00B54E44" w:rsidRDefault="001372C4" w:rsidP="001372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B54E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54E44">
        <w:rPr>
          <w:rFonts w:ascii="Times New Roman" w:hAnsi="Times New Roman" w:cs="Times New Roman"/>
          <w:sz w:val="28"/>
          <w:szCs w:val="28"/>
        </w:rPr>
        <w:t>емы заседаний отражали основные проблемные вопросы образования, об эффективности работы РМО говорят итоги ГИА, проверочных работ, олимпиад  (русский язык, литература – рук.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Шаучулене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Елена Михайловна,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начклассы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– рук. Воробьева Галина Петровна, иностранного языка – рук.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Тантыбарова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 Наталья  Сергеевна.</w:t>
      </w:r>
    </w:p>
    <w:p w:rsidR="001372C4" w:rsidRPr="00B54E44" w:rsidRDefault="001372C4" w:rsidP="00137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новом учебном году рекомендовано всем учителям – предметникам  продолжить работу по формированию навыков беглого и  осознанного чтения учащихся и работать над данной проблемой на каждом уроке, развивать навыки смыслового чтения, </w:t>
      </w:r>
      <w:r w:rsidRPr="00B54E44">
        <w:rPr>
          <w:rFonts w:ascii="Times New Roman" w:hAnsi="Times New Roman" w:cs="Times New Roman"/>
          <w:sz w:val="28"/>
          <w:szCs w:val="28"/>
        </w:rPr>
        <w:t>усилить работу по повышению профессионального мастерства, руководителям предметных секций, творческих групп активизировать работу по реализации предметных концепций.</w:t>
      </w:r>
    </w:p>
    <w:p w:rsidR="00281FFC" w:rsidRPr="00B54E44" w:rsidRDefault="00281FFC" w:rsidP="001372C4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417C9" w:rsidRPr="00B54E44" w:rsidRDefault="009417C9" w:rsidP="009417C9">
      <w:pPr>
        <w:pStyle w:val="2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54E44">
        <w:rPr>
          <w:rFonts w:ascii="Times New Roman" w:hAnsi="Times New Roman"/>
          <w:sz w:val="28"/>
          <w:szCs w:val="28"/>
        </w:rPr>
        <w:t>В 2017 – 2018 учебном году в  образовательных учреждениях  района работали  329 педагогических и 42 руководящих  работника по стажу:</w:t>
      </w:r>
    </w:p>
    <w:p w:rsidR="009417C9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17C9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4971D1" wp14:editId="73A04546">
            <wp:extent cx="5940425" cy="2881618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1FFC" w:rsidRPr="00B54E44" w:rsidRDefault="00281FFC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1FFC" w:rsidRPr="00B54E44" w:rsidRDefault="00281FFC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17C9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возрасту:</w:t>
      </w:r>
    </w:p>
    <w:p w:rsidR="001372C4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8E9347" wp14:editId="06B4E695">
            <wp:extent cx="5940425" cy="3124989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72C4" w:rsidRPr="00B54E44" w:rsidRDefault="001372C4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65390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17C9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 образованию и уровню квалификационной категории:</w:t>
      </w:r>
    </w:p>
    <w:p w:rsidR="00765390" w:rsidRPr="00B54E44" w:rsidRDefault="00765390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17C9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EA929" wp14:editId="18AC6B3B">
            <wp:extent cx="5819775" cy="2976562"/>
            <wp:effectExtent l="0" t="0" r="952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1FFC" w:rsidRPr="00B54E44" w:rsidRDefault="00281FFC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17C9" w:rsidRPr="00B54E44" w:rsidRDefault="00281FFC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</w:t>
      </w:r>
      <w:proofErr w:type="gram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Высококвалифицированный педагогический коллектив – основа успешного функционирования и развития школ как педагогической системы (пример:</w:t>
      </w:r>
      <w:proofErr w:type="gram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Куладинская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сош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9417C9" w:rsidRPr="00B54E44" w:rsidRDefault="009417C9" w:rsidP="009417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7C9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</w:t>
      </w: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A680A" wp14:editId="2396048D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1FFC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417C9" w:rsidRPr="00B54E44" w:rsidRDefault="00281FFC" w:rsidP="009417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Аттестация способствовала росту профессионального мастерства педагогических работников школы  и положительно сказалась на результатах их труда: </w:t>
      </w:r>
      <w:r w:rsidR="009417C9" w:rsidRPr="00B54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основную часть педагогических коллективов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категории: Юрченко Светлана Николаевна,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Модорова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Зинаида Петровна,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Шаучулене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Елена Михайловна,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Мандаева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Наталья Леонидовна,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Култуева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Алтынай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Арчиновна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Азрантина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Валентина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Танышевна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Мекечинова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Галина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Тадиевна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Тимофеев Сергей Петрович, Пятков Михаил Савельевич,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Ойноткинова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Ирина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Михайловна</w:t>
      </w:r>
      <w:proofErr w:type="gram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,М</w:t>
      </w:r>
      <w:proofErr w:type="gram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Солоны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Муклаевна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Иришева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Зинаида Ивановна, Чадаева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Экемель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Петровна  и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мн.др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417C9" w:rsidRPr="00B54E44" w:rsidRDefault="009417C9" w:rsidP="00941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увеличивается количество педагогических работников, имеющих квалификационные категории, </w:t>
      </w:r>
      <w:r w:rsidRPr="00B54E44">
        <w:rPr>
          <w:rFonts w:ascii="Times New Roman" w:hAnsi="Times New Roman" w:cs="Times New Roman"/>
          <w:b/>
          <w:sz w:val="28"/>
          <w:szCs w:val="28"/>
        </w:rPr>
        <w:t>НО,</w:t>
      </w:r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b/>
          <w:sz w:val="28"/>
          <w:szCs w:val="28"/>
        </w:rPr>
        <w:t>к сожалению,</w:t>
      </w:r>
      <w:r w:rsidRPr="00B54E44">
        <w:rPr>
          <w:rFonts w:ascii="Times New Roman" w:hAnsi="Times New Roman" w:cs="Times New Roman"/>
          <w:sz w:val="28"/>
          <w:szCs w:val="28"/>
        </w:rPr>
        <w:t xml:space="preserve"> нет </w:t>
      </w:r>
      <w:r w:rsidRPr="00B54E44">
        <w:rPr>
          <w:rFonts w:ascii="Times New Roman" w:hAnsi="Times New Roman" w:cs="Times New Roman"/>
          <w:b/>
          <w:sz w:val="28"/>
          <w:szCs w:val="28"/>
        </w:rPr>
        <w:t>ощутимого</w:t>
      </w:r>
      <w:r w:rsidRPr="00B54E44">
        <w:rPr>
          <w:rFonts w:ascii="Times New Roman" w:hAnsi="Times New Roman" w:cs="Times New Roman"/>
          <w:sz w:val="28"/>
          <w:szCs w:val="28"/>
        </w:rPr>
        <w:t xml:space="preserve"> роста количества педагогических работников, защитившихся на высшую квалификационную категорию. </w:t>
      </w:r>
    </w:p>
    <w:p w:rsidR="009417C9" w:rsidRPr="00B54E44" w:rsidRDefault="009417C9" w:rsidP="009417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rebuchet MS" w:hAnsi="Times New Roman" w:cs="Times New Roman"/>
          <w:sz w:val="28"/>
          <w:szCs w:val="28"/>
        </w:rPr>
        <w:lastRenderedPageBreak/>
        <w:t xml:space="preserve">                  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 конкурсами различного уровня.</w:t>
      </w:r>
    </w:p>
    <w:p w:rsidR="009417C9" w:rsidRPr="00B54E44" w:rsidRDefault="009417C9" w:rsidP="0094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4E44">
        <w:rPr>
          <w:rFonts w:ascii="Times New Roman" w:eastAsia="Times New Roman" w:hAnsi="Times New Roman" w:cs="Times New Roman"/>
          <w:sz w:val="28"/>
          <w:szCs w:val="28"/>
        </w:rPr>
        <w:t xml:space="preserve"> В 2017-18уч.г. приняли участи в организационно-методических мероприятиях:</w:t>
      </w:r>
      <w:r w:rsidR="001372C4" w:rsidRPr="00B54E44">
        <w:rPr>
          <w:rFonts w:ascii="Times New Roman" w:hAnsi="Times New Roman" w:cs="Times New Roman"/>
          <w:sz w:val="28"/>
          <w:szCs w:val="28"/>
        </w:rPr>
        <w:t xml:space="preserve">   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82 участника = 10 первых мест, 17 призеров, победителем ПНПО (</w:t>
      </w:r>
      <w:r w:rsidRPr="00B54E44">
        <w:rPr>
          <w:rFonts w:ascii="Times New Roman" w:hAnsi="Times New Roman" w:cs="Times New Roman"/>
          <w:sz w:val="28"/>
          <w:szCs w:val="28"/>
        </w:rPr>
        <w:t xml:space="preserve">Денежное поощрение 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образования) 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республиканском уровне вышла </w:t>
      </w:r>
      <w:proofErr w:type="spellStart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Шаучулене</w:t>
      </w:r>
      <w:proofErr w:type="spellEnd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Елена Михайловна, учитель русского языка, литературы </w:t>
      </w:r>
      <w:proofErr w:type="spellStart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Онгудайской</w:t>
      </w:r>
      <w:proofErr w:type="spellEnd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им. </w:t>
      </w:r>
      <w:proofErr w:type="spellStart"/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СТПекпеева</w:t>
      </w:r>
      <w:proofErr w:type="spellEnd"/>
      <w:r w:rsidR="001372C4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417C9" w:rsidRPr="00B54E44" w:rsidRDefault="001372C4" w:rsidP="00941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учебном году отмечается уменьшение  количества учителей, принявших участие в профессиональных конкурсах.</w:t>
      </w:r>
      <w:r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17C9" w:rsidRPr="00B54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 же, </w:t>
      </w:r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ежегодных традиционных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районых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конкурсах  педагогического мастерства приняли участие 13чел. (Учительгода-5, Молодой учитель года-2, Учитель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алтяз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лит-5) «Учитель года» - 2019 победителем стала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Ойноткинова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Лариса Павловна, учитель иностранного языка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Онгудайской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сош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им.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СТПекпеева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 «Учитель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алтязыка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литературы» -  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Зубакина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АйсулинаЯлабыевна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учительначкл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Купчегеньской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сош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все они  </w:t>
      </w:r>
      <w:proofErr w:type="spellStart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примутучастие</w:t>
      </w:r>
      <w:proofErr w:type="spellEnd"/>
      <w:r w:rsidR="009417C9" w:rsidRPr="00B54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республиканской Неделе педагогического мастерства.   </w:t>
      </w:r>
    </w:p>
    <w:p w:rsidR="009417C9" w:rsidRPr="00B54E44" w:rsidRDefault="009417C9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55A" w:rsidRPr="00B54E44" w:rsidRDefault="0053055A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В целях реализации права на </w:t>
      </w:r>
      <w:r w:rsidRPr="00B54E44">
        <w:rPr>
          <w:rFonts w:ascii="Times New Roman" w:hAnsi="Times New Roman" w:cs="Times New Roman"/>
          <w:b/>
          <w:sz w:val="28"/>
          <w:szCs w:val="28"/>
        </w:rPr>
        <w:t>образование граждан с ограниченными возможностями здоровья</w:t>
      </w:r>
      <w:r w:rsidRPr="00B54E44">
        <w:rPr>
          <w:rFonts w:ascii="Times New Roman" w:hAnsi="Times New Roman" w:cs="Times New Roman"/>
          <w:sz w:val="28"/>
          <w:szCs w:val="28"/>
        </w:rPr>
        <w:t xml:space="preserve"> (далее – ОВЗ) в Онгудайском районе созданы необходимые условия для получения ими качественного образования, коррекции нарушений развития и социальной адаптации.</w:t>
      </w:r>
    </w:p>
    <w:p w:rsidR="00EC53DC" w:rsidRPr="00B54E44" w:rsidRDefault="00D4769A" w:rsidP="00EC5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  <w:r w:rsidR="00EC53DC" w:rsidRPr="00B54E44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     в 2018 г. обуча</w:t>
      </w:r>
      <w:r w:rsidR="000A185F" w:rsidRPr="00B54E44">
        <w:rPr>
          <w:rFonts w:ascii="Times New Roman" w:hAnsi="Times New Roman" w:cs="Times New Roman"/>
          <w:sz w:val="28"/>
          <w:szCs w:val="28"/>
        </w:rPr>
        <w:t>лось 128 детей</w:t>
      </w:r>
      <w:r w:rsidR="00EC53DC" w:rsidRPr="00B54E4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(5 детей дошкольного возраста, 123 – школьного). 11 ребенка признаны инвалидами (1 - дошкольного возраста, 11 – школьного). </w:t>
      </w:r>
      <w:r w:rsidR="00EC53DC" w:rsidRPr="00B54E44">
        <w:rPr>
          <w:rFonts w:ascii="Times New Roman" w:hAnsi="Times New Roman" w:cs="Times New Roman"/>
          <w:sz w:val="28"/>
          <w:szCs w:val="28"/>
        </w:rPr>
        <w:cr/>
        <w:t xml:space="preserve">     В районе продолжает развиваться система психолого-педагогического сопровождения </w:t>
      </w:r>
      <w:proofErr w:type="gramStart"/>
      <w:r w:rsidR="00EC53DC" w:rsidRPr="00B54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53DC" w:rsidRPr="00B54E44">
        <w:rPr>
          <w:rFonts w:ascii="Times New Roman" w:hAnsi="Times New Roman" w:cs="Times New Roman"/>
          <w:sz w:val="28"/>
          <w:szCs w:val="28"/>
        </w:rPr>
        <w:t>. В школах действуют  14 психолого - педагогических консилиумов. Психолого-педагогическое сопровождение детей-инвалидов и детей с ОВЗ осуществляется специалистами психолог</w:t>
      </w:r>
      <w:proofErr w:type="gramStart"/>
      <w:r w:rsidR="00EC53DC" w:rsidRPr="00B54E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C53DC" w:rsidRPr="00B54E44">
        <w:rPr>
          <w:rFonts w:ascii="Times New Roman" w:hAnsi="Times New Roman" w:cs="Times New Roman"/>
          <w:sz w:val="28"/>
          <w:szCs w:val="28"/>
        </w:rPr>
        <w:t xml:space="preserve"> педагогической службы образовательного учреждения (педагогов-психологов – 18, социальных педагогов – 6, учителей – логопедов – 1). В расчете приходится на 1  учителя-логопеда - 1150, на педагога-психолога - 209,   ассистента - 153 . Данные специалисты организуют диагностику, </w:t>
      </w:r>
      <w:r w:rsidR="00EC53DC" w:rsidRPr="00B54E44">
        <w:rPr>
          <w:rFonts w:ascii="Times New Roman" w:hAnsi="Times New Roman" w:cs="Times New Roman"/>
          <w:sz w:val="28"/>
          <w:szCs w:val="28"/>
        </w:rPr>
        <w:lastRenderedPageBreak/>
        <w:t>развивающую и коррекционную работу не только с обучающимся с ОВЗ, детьм</w:t>
      </w:r>
      <w:proofErr w:type="gramStart"/>
      <w:r w:rsidR="00EC53DC" w:rsidRPr="00B54E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C53DC" w:rsidRPr="00B54E44">
        <w:rPr>
          <w:rFonts w:ascii="Times New Roman" w:hAnsi="Times New Roman" w:cs="Times New Roman"/>
          <w:sz w:val="28"/>
          <w:szCs w:val="28"/>
        </w:rPr>
        <w:t xml:space="preserve"> инвалидами, но и с их родителями (законными представителями), оказывают морально-психологическую поддержку. Организовано психологическое просвещение и образование, формирование психологической культуры, развитие психолого-педагогической компетентности учащихся, педагогов, родителей. Педагогами проводятся выезды в семьи детей, очные контакты, консультации с детьми и родителями, а также работают в тесном взаимодействии с учителями - предметниками. </w:t>
      </w:r>
    </w:p>
    <w:p w:rsidR="00EC53DC" w:rsidRPr="00B54E44" w:rsidRDefault="00EC53DC" w:rsidP="00EC5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Условия для беспрепятственного доступа инвалидов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выполнены на </w:t>
      </w:r>
      <w:r w:rsidR="000A185F" w:rsidRPr="00B54E44">
        <w:rPr>
          <w:rFonts w:ascii="Times New Roman" w:hAnsi="Times New Roman" w:cs="Times New Roman"/>
          <w:color w:val="FF0000"/>
          <w:sz w:val="28"/>
          <w:szCs w:val="28"/>
        </w:rPr>
        <w:t>100</w:t>
      </w:r>
      <w:r w:rsidRPr="00B54E44">
        <w:rPr>
          <w:rFonts w:ascii="Times New Roman" w:hAnsi="Times New Roman" w:cs="Times New Roman"/>
          <w:color w:val="FF0000"/>
          <w:sz w:val="28"/>
          <w:szCs w:val="28"/>
        </w:rPr>
        <w:t xml:space="preserve">%. </w:t>
      </w:r>
    </w:p>
    <w:p w:rsidR="00EC53DC" w:rsidRPr="00B54E44" w:rsidRDefault="00EC53DC" w:rsidP="00EC5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Инклюзивно в общеобразовательных классах обучается 123 детей с ограниченными возможностями здоровья.</w:t>
      </w:r>
      <w:r w:rsidR="000A185F" w:rsidRPr="00B54E44">
        <w:rPr>
          <w:rFonts w:ascii="Times New Roman" w:hAnsi="Times New Roman" w:cs="Times New Roman"/>
          <w:sz w:val="28"/>
          <w:szCs w:val="28"/>
        </w:rPr>
        <w:t xml:space="preserve"> В отдельном классе в МБОУ «</w:t>
      </w:r>
      <w:proofErr w:type="spellStart"/>
      <w:r w:rsidR="000A185F" w:rsidRPr="00B54E44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0A185F"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85F" w:rsidRPr="00B54E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A185F"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85F" w:rsidRPr="00B54E44">
        <w:rPr>
          <w:rFonts w:ascii="Times New Roman" w:hAnsi="Times New Roman" w:cs="Times New Roman"/>
          <w:sz w:val="28"/>
          <w:szCs w:val="28"/>
        </w:rPr>
        <w:t>им.С.Т.Пекпеева</w:t>
      </w:r>
      <w:proofErr w:type="spellEnd"/>
      <w:r w:rsidR="000A185F" w:rsidRPr="00B54E44">
        <w:rPr>
          <w:rFonts w:ascii="Times New Roman" w:hAnsi="Times New Roman" w:cs="Times New Roman"/>
          <w:sz w:val="28"/>
          <w:szCs w:val="28"/>
        </w:rPr>
        <w:t xml:space="preserve">» обучаются 7 чел. (6%), из них 1 инвалид (0,8%). </w:t>
      </w:r>
      <w:r w:rsidRPr="00B54E44">
        <w:rPr>
          <w:rFonts w:ascii="Times New Roman" w:hAnsi="Times New Roman" w:cs="Times New Roman"/>
          <w:sz w:val="28"/>
          <w:szCs w:val="28"/>
        </w:rPr>
        <w:t xml:space="preserve"> По адаптированным общеобраз</w:t>
      </w:r>
      <w:r w:rsidR="000A185F" w:rsidRPr="00B54E44">
        <w:rPr>
          <w:rFonts w:ascii="Times New Roman" w:hAnsi="Times New Roman" w:cs="Times New Roman"/>
          <w:sz w:val="28"/>
          <w:szCs w:val="28"/>
        </w:rPr>
        <w:t xml:space="preserve">овательным программам обучаются 100% детей.  Обучаются 27 детей (22%)   с умственной отсталостью (интеллектуальными нарушениями). </w:t>
      </w:r>
      <w:proofErr w:type="gramStart"/>
      <w:r w:rsidR="007E58EF" w:rsidRPr="00B54E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58EF" w:rsidRPr="00B54E44">
        <w:rPr>
          <w:rFonts w:ascii="Times New Roman" w:hAnsi="Times New Roman" w:cs="Times New Roman"/>
          <w:sz w:val="28"/>
          <w:szCs w:val="28"/>
        </w:rPr>
        <w:t xml:space="preserve"> </w:t>
      </w:r>
      <w:r w:rsidR="000A185F" w:rsidRPr="00B54E44">
        <w:rPr>
          <w:rFonts w:ascii="Times New Roman" w:hAnsi="Times New Roman" w:cs="Times New Roman"/>
          <w:sz w:val="28"/>
          <w:szCs w:val="28"/>
        </w:rPr>
        <w:t xml:space="preserve">о адаптированным образовательным программам </w:t>
      </w:r>
      <w:r w:rsidR="007E58EF" w:rsidRPr="00B54E44">
        <w:rPr>
          <w:rFonts w:ascii="Times New Roman" w:hAnsi="Times New Roman" w:cs="Times New Roman"/>
          <w:sz w:val="28"/>
          <w:szCs w:val="28"/>
        </w:rPr>
        <w:t xml:space="preserve"> по видам программ обучаются </w:t>
      </w:r>
      <w:r w:rsidR="000A185F" w:rsidRPr="00B54E44">
        <w:rPr>
          <w:rFonts w:ascii="Times New Roman" w:hAnsi="Times New Roman" w:cs="Times New Roman"/>
          <w:sz w:val="28"/>
          <w:szCs w:val="28"/>
        </w:rPr>
        <w:t xml:space="preserve">  </w:t>
      </w:r>
      <w:r w:rsidRPr="00B54E44">
        <w:rPr>
          <w:rFonts w:ascii="Times New Roman" w:hAnsi="Times New Roman" w:cs="Times New Roman"/>
          <w:sz w:val="28"/>
          <w:szCs w:val="28"/>
        </w:rPr>
        <w:t xml:space="preserve"> 6</w:t>
      </w:r>
      <w:r w:rsidR="007E58EF" w:rsidRPr="00B54E44">
        <w:rPr>
          <w:rFonts w:ascii="Times New Roman" w:hAnsi="Times New Roman" w:cs="Times New Roman"/>
          <w:sz w:val="28"/>
          <w:szCs w:val="28"/>
        </w:rPr>
        <w:t xml:space="preserve"> (5%) –детей с </w:t>
      </w:r>
      <w:proofErr w:type="spellStart"/>
      <w:r w:rsidR="007E58EF" w:rsidRPr="00B54E44">
        <w:rPr>
          <w:rFonts w:ascii="Times New Roman" w:hAnsi="Times New Roman" w:cs="Times New Roman"/>
          <w:sz w:val="28"/>
          <w:szCs w:val="28"/>
        </w:rPr>
        <w:t>тяжелями</w:t>
      </w:r>
      <w:proofErr w:type="spellEnd"/>
      <w:r w:rsidR="007E58EF" w:rsidRPr="00B54E44">
        <w:rPr>
          <w:rFonts w:ascii="Times New Roman" w:hAnsi="Times New Roman" w:cs="Times New Roman"/>
          <w:sz w:val="28"/>
          <w:szCs w:val="28"/>
        </w:rPr>
        <w:t xml:space="preserve"> нарушениями речи,  </w:t>
      </w:r>
      <w:r w:rsidRPr="00B54E44">
        <w:rPr>
          <w:rFonts w:ascii="Times New Roman" w:hAnsi="Times New Roman" w:cs="Times New Roman"/>
          <w:sz w:val="28"/>
          <w:szCs w:val="28"/>
        </w:rPr>
        <w:t xml:space="preserve"> 2</w:t>
      </w:r>
      <w:r w:rsidR="007E58EF" w:rsidRPr="00B54E44">
        <w:rPr>
          <w:rFonts w:ascii="Times New Roman" w:hAnsi="Times New Roman" w:cs="Times New Roman"/>
          <w:sz w:val="28"/>
          <w:szCs w:val="28"/>
        </w:rPr>
        <w:t xml:space="preserve"> чел (2%) с нарушениями </w:t>
      </w:r>
      <w:r w:rsidRPr="00B54E44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63</w:t>
      </w:r>
      <w:r w:rsidR="007E58EF" w:rsidRPr="00B54E44">
        <w:rPr>
          <w:rFonts w:ascii="Times New Roman" w:hAnsi="Times New Roman" w:cs="Times New Roman"/>
          <w:sz w:val="28"/>
          <w:szCs w:val="28"/>
        </w:rPr>
        <w:t xml:space="preserve"> ребенка (51%)  с задержкой психического развития,  </w:t>
      </w:r>
      <w:r w:rsidRPr="00B54E44">
        <w:rPr>
          <w:rFonts w:ascii="Times New Roman" w:hAnsi="Times New Roman" w:cs="Times New Roman"/>
          <w:sz w:val="28"/>
          <w:szCs w:val="28"/>
        </w:rPr>
        <w:t xml:space="preserve"> 3</w:t>
      </w:r>
      <w:r w:rsidR="007E58EF" w:rsidRPr="00B54E44">
        <w:rPr>
          <w:rFonts w:ascii="Times New Roman" w:hAnsi="Times New Roman" w:cs="Times New Roman"/>
          <w:sz w:val="28"/>
          <w:szCs w:val="28"/>
        </w:rPr>
        <w:t xml:space="preserve">чел. (2%) с расстройствами аутистического спектра, </w:t>
      </w:r>
      <w:r w:rsidRPr="00B54E44">
        <w:rPr>
          <w:rFonts w:ascii="Times New Roman" w:hAnsi="Times New Roman" w:cs="Times New Roman"/>
          <w:sz w:val="28"/>
          <w:szCs w:val="28"/>
        </w:rPr>
        <w:t>-РАС, 27</w:t>
      </w:r>
      <w:r w:rsidR="007E58EF" w:rsidRPr="00B54E44">
        <w:rPr>
          <w:rFonts w:ascii="Times New Roman" w:hAnsi="Times New Roman" w:cs="Times New Roman"/>
          <w:sz w:val="28"/>
          <w:szCs w:val="28"/>
        </w:rPr>
        <w:t xml:space="preserve"> детей (22%) с интеллектуальными нарушениями.  </w:t>
      </w:r>
    </w:p>
    <w:p w:rsidR="00EC53DC" w:rsidRPr="00765390" w:rsidRDefault="00EC53DC" w:rsidP="00EC5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5390">
        <w:rPr>
          <w:rFonts w:ascii="Times New Roman" w:hAnsi="Times New Roman" w:cs="Times New Roman"/>
          <w:sz w:val="28"/>
          <w:szCs w:val="28"/>
        </w:rPr>
        <w:t>Дополнительным образованием охвачено 4 ребенка с ОВЗ и 1 ребенок-инвалид.</w:t>
      </w:r>
    </w:p>
    <w:p w:rsidR="00EC53DC" w:rsidRPr="00B54E44" w:rsidRDefault="00EC53DC" w:rsidP="00EC5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Таким образом, в связи с введением ФГОС для обучающихся с ограниченными возможностями здоровья необходимо продолжать работу по созданию условий для обучения детей указанной категории. </w:t>
      </w:r>
      <w:r w:rsidR="00A93732" w:rsidRPr="00B54E44">
        <w:rPr>
          <w:rFonts w:ascii="Times New Roman" w:hAnsi="Times New Roman" w:cs="Times New Roman"/>
          <w:sz w:val="28"/>
          <w:szCs w:val="28"/>
        </w:rPr>
        <w:t>Организовано психологическое просвещение и образование, формирование психологической культуры, развитие психолого-педагогической компетентности учащихся, педагогов, родителей. Педагогами проводятся выезды в семьи детей, очные контакты, консультации с детьми и родителями, а также работают в тесном взаимодействии с учителями – предметниками.</w:t>
      </w:r>
    </w:p>
    <w:p w:rsidR="004972C5" w:rsidRPr="00B54E44" w:rsidRDefault="004972C5" w:rsidP="00EC5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2C5" w:rsidRPr="00B54E44" w:rsidRDefault="004972C5" w:rsidP="00EC53D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5D9" w:rsidRPr="00B54E44" w:rsidRDefault="004972C5" w:rsidP="008175D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B54E44">
        <w:rPr>
          <w:rFonts w:ascii="Times New Roman" w:hAnsi="Times New Roman" w:cs="Times New Roman"/>
          <w:sz w:val="28"/>
          <w:szCs w:val="28"/>
        </w:rPr>
        <w:t xml:space="preserve">Инструментом независимой оценки образовательных достижений выпускников 9-11-х классов является </w:t>
      </w:r>
      <w:r w:rsidRPr="00B54E44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(далее – ГИА).</w:t>
      </w:r>
      <w:r w:rsidRPr="00B54E44">
        <w:rPr>
          <w:rFonts w:ascii="Times New Roman" w:hAnsi="Times New Roman" w:cs="Times New Roman"/>
          <w:sz w:val="28"/>
          <w:szCs w:val="28"/>
        </w:rPr>
        <w:t xml:space="preserve"> В период подготовки к ГИА проведена большая информационная разъяснительная работа с обучающимися, родителями (законными представителями) по вопросам подготовки к государственной итоговой аттестации. На сайтах Отдела образования и образовательных</w:t>
      </w:r>
      <w:r w:rsidR="008175D9" w:rsidRPr="00B54E44">
        <w:rPr>
          <w:rFonts w:ascii="Times New Roman" w:hAnsi="Times New Roman" w:cs="Times New Roman"/>
          <w:sz w:val="28"/>
          <w:szCs w:val="28"/>
        </w:rPr>
        <w:t xml:space="preserve"> организаций размещена документация по подготовке и проведению к ГИА, информационные плакаты, материалы по психологическому сопровождению ГИА, памятки участнику ЕГЭ и ОГЭ. Проведена Всероссийская акция «Единый день сдачи ЕГЭ родителями». В районе создана система работы организации и проведения ГИА. В 2018 году  функционировал  один ППЭ на базе МБОУ «</w:t>
      </w:r>
      <w:proofErr w:type="spellStart"/>
      <w:r w:rsidR="008175D9" w:rsidRPr="00B54E44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8175D9" w:rsidRPr="00B54E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75D9" w:rsidRPr="00B54E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175D9" w:rsidRPr="00B54E44">
        <w:rPr>
          <w:rFonts w:ascii="Times New Roman" w:hAnsi="Times New Roman" w:cs="Times New Roman"/>
          <w:sz w:val="28"/>
          <w:szCs w:val="28"/>
        </w:rPr>
        <w:t xml:space="preserve"> им. С.Т. </w:t>
      </w:r>
      <w:proofErr w:type="spellStart"/>
      <w:r w:rsidR="008175D9" w:rsidRPr="00B54E44">
        <w:rPr>
          <w:rFonts w:ascii="Times New Roman" w:hAnsi="Times New Roman" w:cs="Times New Roman"/>
          <w:sz w:val="28"/>
          <w:szCs w:val="28"/>
        </w:rPr>
        <w:t>Пекпеева</w:t>
      </w:r>
      <w:proofErr w:type="spellEnd"/>
      <w:r w:rsidR="008175D9" w:rsidRPr="00B54E44">
        <w:rPr>
          <w:rFonts w:ascii="Times New Roman" w:hAnsi="Times New Roman" w:cs="Times New Roman"/>
          <w:sz w:val="28"/>
          <w:szCs w:val="28"/>
        </w:rPr>
        <w:t xml:space="preserve">». Распечатка и сканирование экзаменационных материалов ЕГЭ осуществлялись непосредственно в ППЭ. К государственной итоговой аттестации обучающихся, освоивших образовательную программу среднего общего образования в 2018 году были допущены 83 обучающихся 11 (12) классов образовательных организаций, из них 9 выпускников </w:t>
      </w:r>
      <w:proofErr w:type="spellStart"/>
      <w:r w:rsidR="008175D9" w:rsidRPr="00B54E44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8175D9" w:rsidRPr="00B54E44">
        <w:rPr>
          <w:rFonts w:ascii="Times New Roman" w:hAnsi="Times New Roman" w:cs="Times New Roman"/>
          <w:sz w:val="28"/>
          <w:szCs w:val="28"/>
        </w:rPr>
        <w:t xml:space="preserve"> вечерней школы. </w:t>
      </w:r>
      <w:proofErr w:type="gramStart"/>
      <w:r w:rsidR="008175D9" w:rsidRPr="00B54E44">
        <w:rPr>
          <w:rFonts w:ascii="Times New Roman" w:hAnsi="Times New Roman" w:cs="Times New Roman"/>
          <w:sz w:val="28"/>
          <w:szCs w:val="28"/>
        </w:rPr>
        <w:t>Доля выпускников общеобразовательных организаций, успешно сдавших единый государственный экзамен (далее – ЕГЭ) по русскому языку и математике составляет 99%, среднее значение количества баллов ЕГЭ по математике составляет 40 баллов, по русскому языку 59 баллов, удельный вес численности обучающихся, получивших на ГИА неудовлетворительные результаты составляет 1%. Наиболее популярными предметами по выбору выпускников 11-х классов в течение последних 3-х лет является обществознание, предмет</w:t>
      </w:r>
      <w:proofErr w:type="gramEnd"/>
      <w:r w:rsidR="008175D9" w:rsidRPr="00B54E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75D9" w:rsidRPr="00B54E44">
        <w:rPr>
          <w:rFonts w:ascii="Times New Roman" w:hAnsi="Times New Roman" w:cs="Times New Roman"/>
          <w:sz w:val="28"/>
          <w:szCs w:val="28"/>
        </w:rPr>
        <w:t>выбираемый</w:t>
      </w:r>
      <w:proofErr w:type="gramEnd"/>
      <w:r w:rsidR="008175D9" w:rsidRPr="00B54E44">
        <w:rPr>
          <w:rFonts w:ascii="Times New Roman" w:hAnsi="Times New Roman" w:cs="Times New Roman"/>
          <w:sz w:val="28"/>
          <w:szCs w:val="28"/>
        </w:rPr>
        <w:t xml:space="preserve"> почти половиной выпускников. </w:t>
      </w:r>
    </w:p>
    <w:p w:rsidR="008175D9" w:rsidRPr="00B54E44" w:rsidRDefault="008175D9" w:rsidP="008175D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улучшились результаты по обществознанию, истории, информатике и ИКТ, литературе. </w:t>
      </w:r>
      <w:proofErr w:type="gram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Самые высокие баллы выпускники набрали по таким предметам как: история-96 баллов (выпускник МБОУ «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С.Т.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Анчинов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Илья Михайлович, учитель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Карушев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 Николаевич), русский язык-89 баллов (выпускница МБОУ «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С.Т.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Сарлаева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Карина Илларионовна, учитель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Теришева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А.М.), информатика-79 баллов (выпускник МБОУ «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С.Т.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Зырянов Николай Игоревич, учитель Тимофеев Сергей</w:t>
      </w:r>
      <w:proofErr w:type="gram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Петрович) и обществознание -76 баллов (выпускница МБОУ «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С.Т.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Команева</w:t>
      </w:r>
      <w:proofErr w:type="spellEnd"/>
      <w:r w:rsidRPr="00B54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Мария Анатольевна, учитель Чернаков А.А.).</w:t>
      </w:r>
    </w:p>
    <w:p w:rsidR="008175D9" w:rsidRPr="00B54E44" w:rsidRDefault="008175D9" w:rsidP="008175D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5D9" w:rsidRPr="00B54E44" w:rsidRDefault="004972C5" w:rsidP="008175D9">
      <w:p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75D9" w:rsidRPr="00B54E44">
        <w:rPr>
          <w:rFonts w:ascii="Times New Roman" w:hAnsi="Times New Roman" w:cs="Times New Roman"/>
          <w:b/>
          <w:sz w:val="28"/>
          <w:szCs w:val="28"/>
        </w:rPr>
        <w:t xml:space="preserve">Сравнительная диаграмма по улучшению результатов ГИА-11 </w:t>
      </w:r>
    </w:p>
    <w:p w:rsidR="00EC53DC" w:rsidRPr="00B54E44" w:rsidRDefault="008175D9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9628C" wp14:editId="2D868015">
            <wp:extent cx="4752975" cy="2743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69C7" w:rsidRPr="00B54E44" w:rsidRDefault="005C69C7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E44" w:rsidRPr="00B54E44" w:rsidRDefault="00B54E44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EC7CB3" wp14:editId="5A78950D">
            <wp:extent cx="4486275" cy="28384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4E44" w:rsidRPr="00B54E44" w:rsidRDefault="00B54E44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9C7" w:rsidRPr="00B54E44" w:rsidRDefault="005C69C7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Хорошие результаты по ЕГЭ показали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Боочинская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и неплохие Нижне-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>.</w:t>
      </w:r>
    </w:p>
    <w:p w:rsidR="00B97CC5" w:rsidRPr="00B54E44" w:rsidRDefault="00B97CC5" w:rsidP="00B97C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ГИА-9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и в соответствии с нормативно – правовыми документами федерального, регионального и муниципального уровней образования. Обеспечены были объективность и прозрачность проведения экзаменов. Работали 9 общественных наблюдателей из числа родителей обучающихся 8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класов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Теньгинской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Нижне-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Талдинской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Каракольской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 отдела образования. Велось видеонаблюдение в  офлайн режиме.   Обеспечено было на всех экзаменах горячее питание. ППЭ было вовремя подготовлено к каждому экзамену. Не было сбоев связи,   электроэнергии, все работало в штатном режиме. Всегда был в запасе генератор мощностью 100 квт.</w:t>
      </w:r>
    </w:p>
    <w:p w:rsidR="00B97CC5" w:rsidRPr="00B54E44" w:rsidRDefault="00B97CC5" w:rsidP="00B97C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выпускников - 213   </w:t>
      </w:r>
    </w:p>
    <w:p w:rsidR="00B97CC5" w:rsidRPr="00B54E44" w:rsidRDefault="00B97CC5" w:rsidP="00B97C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8 вида – 5 чел.   </w:t>
      </w:r>
    </w:p>
    <w:p w:rsidR="00B97CC5" w:rsidRPr="00B54E44" w:rsidRDefault="00B97CC5" w:rsidP="00B97C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Сдавали русский язык в форме ОГЭ – 191</w:t>
      </w:r>
    </w:p>
    <w:p w:rsidR="00B97CC5" w:rsidRPr="00B54E44" w:rsidRDefault="00B97CC5" w:rsidP="00B97C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Сдавали математику в форме ОГЭ - 195</w:t>
      </w:r>
    </w:p>
    <w:p w:rsidR="00B97CC5" w:rsidRPr="00B54E44" w:rsidRDefault="00B97CC5" w:rsidP="00B97C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Сдавали   в форме ГВЭ русский язык и математику – 10, родной язык -60</w:t>
      </w:r>
    </w:p>
    <w:p w:rsidR="00B97CC5" w:rsidRPr="00B54E44" w:rsidRDefault="00B97CC5" w:rsidP="00B97C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Сдавали выборные экзамены в форме ОГЭ – 198</w:t>
      </w:r>
    </w:p>
    <w:p w:rsidR="00175871" w:rsidRPr="00B54E44" w:rsidRDefault="00175871" w:rsidP="0017587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Количество выпускников 9-х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получивших на государственной итоговой аттестации неудовлетворительные оценки в основной период возросло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ставит под сомнение объективность текущей и промежуточной аттестации обучающихся учителями - предметниками. Успешная сдача каждым ребёнком выпускного экзамена – это в первую очередь  результат работы  учителя с учеником в течение всего периода обучения в школе.  </w:t>
      </w:r>
    </w:p>
    <w:p w:rsidR="00175871" w:rsidRPr="00B54E44" w:rsidRDefault="00175871" w:rsidP="0017587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2018 году не получили аттестат об основном общем образовании 13 обучающихся (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Каркольская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</w:t>
      </w:r>
    </w:p>
    <w:p w:rsidR="00175871" w:rsidRPr="00B54E44" w:rsidRDefault="00175871" w:rsidP="0017587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району по итогам ГИА-9 качество обучения составляет 13 %, успеваемость – 94%.</w:t>
      </w:r>
      <w:r w:rsidR="00751422" w:rsidRPr="00B54E44">
        <w:rPr>
          <w:rFonts w:ascii="Times New Roman" w:hAnsi="Times New Roman" w:cs="Times New Roman"/>
          <w:sz w:val="28"/>
          <w:szCs w:val="28"/>
        </w:rPr>
        <w:t xml:space="preserve"> Среднее значение количества баллов по государственной итоговой аттестации, полученных </w:t>
      </w:r>
      <w:proofErr w:type="gramStart"/>
      <w:r w:rsidR="00751422" w:rsidRPr="00B54E44">
        <w:rPr>
          <w:rFonts w:ascii="Times New Roman" w:hAnsi="Times New Roman" w:cs="Times New Roman"/>
          <w:sz w:val="28"/>
          <w:szCs w:val="28"/>
        </w:rPr>
        <w:t xml:space="preserve">выпускниками, освоившими образовательные программы основного общего образования по </w:t>
      </w:r>
      <w:r w:rsidR="00751422" w:rsidRPr="00765390">
        <w:rPr>
          <w:rFonts w:ascii="Times New Roman" w:hAnsi="Times New Roman" w:cs="Times New Roman"/>
          <w:sz w:val="28"/>
          <w:szCs w:val="28"/>
        </w:rPr>
        <w:t>математике составило</w:t>
      </w:r>
      <w:proofErr w:type="gramEnd"/>
      <w:r w:rsidR="00751422" w:rsidRPr="00765390">
        <w:rPr>
          <w:rFonts w:ascii="Times New Roman" w:hAnsi="Times New Roman" w:cs="Times New Roman"/>
          <w:sz w:val="28"/>
          <w:szCs w:val="28"/>
        </w:rPr>
        <w:t xml:space="preserve"> -  </w:t>
      </w:r>
      <w:r w:rsidR="00765390" w:rsidRPr="00765390">
        <w:rPr>
          <w:rFonts w:ascii="Times New Roman" w:hAnsi="Times New Roman" w:cs="Times New Roman"/>
          <w:sz w:val="28"/>
          <w:szCs w:val="28"/>
        </w:rPr>
        <w:t>3</w:t>
      </w:r>
      <w:r w:rsidR="00751422" w:rsidRPr="00765390">
        <w:rPr>
          <w:rFonts w:ascii="Times New Roman" w:hAnsi="Times New Roman" w:cs="Times New Roman"/>
          <w:sz w:val="28"/>
          <w:szCs w:val="28"/>
        </w:rPr>
        <w:t>, по русскому языку -</w:t>
      </w:r>
      <w:r w:rsidR="00765390" w:rsidRPr="00765390">
        <w:rPr>
          <w:rFonts w:ascii="Times New Roman" w:hAnsi="Times New Roman" w:cs="Times New Roman"/>
          <w:sz w:val="28"/>
          <w:szCs w:val="28"/>
        </w:rPr>
        <w:t>3.</w:t>
      </w:r>
    </w:p>
    <w:p w:rsidR="00B97CC5" w:rsidRPr="00B54E44" w:rsidRDefault="005849E9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Удельный вес численности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 основного общего образования составил 6%, среднего общего образования- 1%.</w:t>
      </w:r>
    </w:p>
    <w:p w:rsidR="00E776C1" w:rsidRPr="00B54E44" w:rsidRDefault="00E776C1" w:rsidP="009D3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</w:t>
      </w: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 работы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школьниками общеобразовательные организации  следуют ориентирам Стратегии развития воспитания Российской Федерации на период до 2025 года, Плана мероприятий по реализации в 2016-2020 годах.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работе: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гражданско-патриотическое  воспитание;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духовно-нравственное воспитание;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физическое воспитание;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экологическое воспитание;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приобщение к культурному наследию;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социальных компетенций школьников;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проектов Российского движения школьников,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первому направлению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и школьные конкурсы: военно-патриотическая игра «Зарница» (общеобразовательные организации), фестиваль военно-прикладных дисциплин «Памяти павших будьте готовы»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С.Т.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ежегодно команды учащихся образовательных организаций района принимают участие в легкоатлетической эстафете, посвященной Дню Победы в Великой Отечественной войне, Всероссийской акции «Бессмертный полк».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 музейную деятельность вовлечено 3 школы района: краеведческий музей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краеведческий музей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Каракольская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литературный музей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Э.Палкина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-  юноши  10 классов, 34 чел.,  приняли участие в учебных сборах в воинской части г. Бийска.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районе  созданы условия  для развития  школьного самоуправления и гражданской активности. Особое внимание при этом  уделяется развитию социальных инициатив школьников. Особо необходимо выделить детские общественные организации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Туектинская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им. Героя Советского Союза И.И. Семенова»,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детская пионерская организация «Прометей»,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Боочинская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Обучающиеся принимали участие в мероприятиях, организуемых Министерством образования и науки Республики Алтай (семинар по робототехнике).    МБУ ДО «ОЦДТ» принимал участие в межрегиональных фестивалях по техническому творчеству.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является пилотной школой в реализации проектов Российского движения школьников (РДШ). В 2018 году к движению присоединились школы: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Э.Палкина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СОШ», МБОУ «Нижне-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Каракольская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перечисленных школ приняли участие  в июне 2018 года в  Республиканском слете РДШ. В перспективе   к Российскому движению школьников присоединятся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2018 году продолжил свою деятельность военно-патриотический юнармейский клуб «Каскад».      Общее число  участников - 45.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школах ежегодно проводятся всероссийские спортивные соревнования школьников «Президентские состязания», «Президентские спортивные игры»,  в программу которых входят спортивное многоборье, творческий и теоретический конкурсы.  В  2018   году в Президентских состязаниях и Президентских спортивных играх  приняли участие в школьном этапе 829 детей (35% от общего числа обучающихся), а в  2017 году принимали участие 428 детей (20,1%).  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Реализуется региональный проект «Школьная спортивная лига КЭС-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рамках реализации Школьной спортивной лиги прошли соревнования среди школьных команд учащихся по баскетболу. Победители районного этапа приняли участие в 2018 году в республиканских соревнованиях по баскетболу КЭС-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образовательных организациях открыты Школьные спортивные клубы (ШСК).  ШСК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«Батыр»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Боочинская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Эзлик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МБОУ «Нижне-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(призер республиканского конкурса ШСК, 2018 году), ШСК «Ирбис»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«Олимп»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С.Т.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Общее количество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ШСК - 294.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Профориентация.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ознакомления выпускников и их родителей с образовательными учреждениями Сибири, в районе были организованы встречи с представителями учебных заведений г. Новосибирска, г. Барнаула и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участников  более 500 обучающихся.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показателем стало участие обучающихся во всероссийских мероприятиях:</w:t>
      </w:r>
      <w:proofErr w:type="gramEnd"/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II  этап Всероссийского конкурса «Хрустальная магнолия» в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Шипунова Екатерина, 1 место, вокал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Шаучулене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Конференции исследовательских работ «Тропой Вернадского» (1 место). 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Экологической смене МДЦ «Артек», обучающиеся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С.Т.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Туектинская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им. Героя Советского Союза И.И. Семенова». 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реализации 120-ФЗ в 2018 году образовательными организациями района была продолжена работа по профилактике безнадзорности и правонарушений среди учащихся.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Положению «О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 МО «Онгудайский район» в течение   года в школах района осуществлялся мониторинг посещаемости учащихся в целях принятия своевременных и необходимых мер по возвращению ребенка к обучению. Случаев исключения из школы за последние годы в районе не было.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каждом образовательном учреждении ведется база данных на детей, состоящих на учете в ПДН ОМВД, КДН и ЗП и ВШУ за совершение какого-либо правонарушения, а также склонных к  различным девиациям, на основании которой организуется совместная межведомственная реабилитационная и профилактическая работа педагогического коллектива  и органов системы профилактики.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Всего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образовательных организациях на персонифицированном учете состояло 19 обучающихся, что составляет 0,8 % от общего количества обучающихся. Из них: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 на учете в КДН и ПДН ОВД (6 несовершеннолетних состоят на 2-х учетах одновременно);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 учащихся – на учете в ПДН ОВД;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учащихся – на учете в КДН и ЗП.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охват дополнительным образованием учетных детей составил 88,8 %.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повышения эффективности профилактики правонарушений и антиобщественных действий несовершеннолетних, в воспитательную работу школ внедряется восстановительно-медиативные технологии,  продолжается  работа по созданию и организации деятельности служб школьной медиации. В МБОУ «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СОШ им. С.Т.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Пекпеева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начало работу творческое объединение «Медиация», под руководством школьного социального педагога.  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Декада, посвященная Дню здоровья (8 апреля). Всего мероприятиями охвачено 2158  человека, из них: учащиеся – 2072 чел., педагоги –86  чел.</w:t>
      </w:r>
    </w:p>
    <w:p w:rsidR="00E776C1" w:rsidRPr="00B54E44" w:rsidRDefault="00E776C1" w:rsidP="00E776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Профилактические антинаркотические мероприятия. Всего проведено 146 мероприятий, число вовлеченных лиц 2073 чел. </w:t>
      </w:r>
    </w:p>
    <w:p w:rsidR="005C24B4" w:rsidRPr="00B54E44" w:rsidRDefault="00E776C1" w:rsidP="005C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24B4" w:rsidRPr="00B54E44" w:rsidRDefault="005C24B4" w:rsidP="005C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B4" w:rsidRPr="00B54E44" w:rsidRDefault="005C24B4" w:rsidP="005C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горячего питания.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6C1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питанием –2207(92%) из 2391 детей. </w:t>
      </w:r>
    </w:p>
    <w:p w:rsidR="005C24B4" w:rsidRPr="00B54E44" w:rsidRDefault="005C24B4" w:rsidP="005C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Льготным питанием охвачено – 2091 (807 – из м/д семей, 1284 – из м/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       бесплатным питанием  - 221 (в том числе детей из семей имеющих 5 и более детей – 98, детей с ОВЗ – 123)      Дети с ОВЗ охвачены двухразовым  бесплатным  питанием).</w:t>
      </w:r>
    </w:p>
    <w:p w:rsidR="005C24B4" w:rsidRPr="00B54E44" w:rsidRDefault="005C24B4" w:rsidP="005C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из двух бюджетов 2018г выделено: 5 442 000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м/б – 2 880 000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– 2 562 000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C24B4" w:rsidRPr="00B54E44" w:rsidRDefault="005C24B4" w:rsidP="005C2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ребенка в день  выделяется из бюджетов – 6,8 руб.: м/б – 2,89 руб.,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/б – 3,91 руб. Стоимость  двухразового бесплатного питания в день согласно калькуляции  – 47,9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стоимость одноразового горячего питания – 35,73 руб.</w:t>
      </w:r>
    </w:p>
    <w:p w:rsidR="005C24B4" w:rsidRPr="00B54E44" w:rsidRDefault="005C24B4" w:rsidP="005C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D4479" w:rsidRPr="00B54E44" w:rsidRDefault="00CD4479" w:rsidP="00CD447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образование.</w:t>
      </w:r>
    </w:p>
    <w:p w:rsidR="00F5235C" w:rsidRPr="00B54E44" w:rsidRDefault="00F5235C" w:rsidP="00CD447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35C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сохраняется приоритет бесплатного и равного доступа дополнительного образования для детей согласно Концепции развития дополнительного образования детей, утвержденного распоряжением Правительства Российской Федерации от 24 апреля 2015 года № 729-р, Плана мероприятий на 2015-2020 годы по реализации Концепции дополнительного образования детей в Республике Алтай от 28.08.2015 года №434-р.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системе дополнительного образования детей   в 2018  году функционировали 2 учреждения дополнительного образования детей: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МБАУ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«Детско-юношеская спортивная школа им.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Н.В.Кулачева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МБОУ ДО «Онгудайский Центр детского творчества»</w:t>
      </w:r>
    </w:p>
    <w:p w:rsidR="008A6A1C" w:rsidRPr="00B54E44" w:rsidRDefault="008A6A1C" w:rsidP="00CD44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A1C" w:rsidRPr="00B54E44" w:rsidRDefault="00A91728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</w:t>
      </w:r>
      <w:r w:rsidR="0087155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A6A1C" w:rsidRPr="00B54E44">
        <w:rPr>
          <w:rFonts w:ascii="Times New Roman" w:hAnsi="Times New Roman" w:cs="Times New Roman"/>
          <w:sz w:val="28"/>
          <w:szCs w:val="28"/>
        </w:rPr>
        <w:t xml:space="preserve">Общая площадь всех помещений организаций дополнительного образования в расчете на 1 обучающегося составляет </w:t>
      </w:r>
      <w:r w:rsidR="00CB17FF" w:rsidRPr="00B54E44">
        <w:rPr>
          <w:rFonts w:ascii="Times New Roman" w:hAnsi="Times New Roman" w:cs="Times New Roman"/>
          <w:sz w:val="28"/>
          <w:szCs w:val="28"/>
        </w:rPr>
        <w:t xml:space="preserve">1,96 </w:t>
      </w:r>
      <w:proofErr w:type="spellStart"/>
      <w:r w:rsidR="00CB17FF" w:rsidRPr="00B54E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B17FF" w:rsidRPr="00B54E44">
        <w:rPr>
          <w:rFonts w:ascii="Times New Roman" w:hAnsi="Times New Roman" w:cs="Times New Roman"/>
          <w:sz w:val="28"/>
          <w:szCs w:val="28"/>
        </w:rPr>
        <w:t xml:space="preserve">. (всего площадь-2481 </w:t>
      </w:r>
      <w:proofErr w:type="spellStart"/>
      <w:r w:rsidR="00CB17FF" w:rsidRPr="00B54E4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B17FF" w:rsidRPr="00B54E44">
        <w:rPr>
          <w:rFonts w:ascii="Times New Roman" w:hAnsi="Times New Roman" w:cs="Times New Roman"/>
          <w:sz w:val="28"/>
          <w:szCs w:val="28"/>
        </w:rPr>
        <w:t>.</w:t>
      </w:r>
      <w:r w:rsidRPr="00B54E44">
        <w:rPr>
          <w:rFonts w:ascii="Times New Roman" w:hAnsi="Times New Roman" w:cs="Times New Roman"/>
          <w:sz w:val="28"/>
          <w:szCs w:val="28"/>
        </w:rPr>
        <w:t xml:space="preserve">   Удельный вес числа организаций, имеющих  все виды благоустройства – 100%. Роста числа организаций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 xml:space="preserve"> нет.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 xml:space="preserve"> Общий объем финансовых средств, поступивших в организации дополнительного образования, в расчете на 1 обучающегося – 18795, 58 руб.</w:t>
      </w:r>
    </w:p>
    <w:p w:rsidR="00CD4479" w:rsidRPr="00B54E44" w:rsidRDefault="00CD4479" w:rsidP="00CD447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79" w:rsidRPr="00B54E44" w:rsidRDefault="00CA39B9" w:rsidP="00CD4479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hAnsi="Times New Roman" w:cs="Times New Roman"/>
          <w:sz w:val="28"/>
          <w:szCs w:val="28"/>
        </w:rPr>
        <w:t>Структура численности детей, обучающихся по дополнительным общеобразовательным программам, по направлениям*: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56 (4,4%)</w:t>
            </w:r>
          </w:p>
        </w:tc>
      </w:tr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25 (2%)</w:t>
            </w:r>
          </w:p>
        </w:tc>
      </w:tr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10 (0,8%)</w:t>
            </w:r>
          </w:p>
        </w:tc>
      </w:tr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В области искусств: по общеразвивающим программам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133 (11%)</w:t>
            </w:r>
          </w:p>
        </w:tc>
      </w:tr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В области искусств: по предпрофессиональным программам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148 (12%)</w:t>
            </w:r>
          </w:p>
        </w:tc>
      </w:tr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97316C" w:rsidP="00CD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В области физической культуры и спорта: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по общеразвивающим программам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CA39B9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956 (76%)</w:t>
            </w:r>
          </w:p>
        </w:tc>
      </w:tr>
      <w:tr w:rsidR="0097316C" w:rsidRPr="00B54E44" w:rsidTr="0097316C">
        <w:tc>
          <w:tcPr>
            <w:tcW w:w="7196" w:type="dxa"/>
            <w:shd w:val="clear" w:color="auto" w:fill="auto"/>
          </w:tcPr>
          <w:p w:rsidR="0097316C" w:rsidRPr="00B54E44" w:rsidRDefault="00CA39B9" w:rsidP="00CD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В области физической культуры и спорта: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по предпрофессиональным программам</w:t>
            </w:r>
          </w:p>
        </w:tc>
        <w:tc>
          <w:tcPr>
            <w:tcW w:w="2268" w:type="dxa"/>
            <w:shd w:val="clear" w:color="auto" w:fill="auto"/>
          </w:tcPr>
          <w:p w:rsidR="0097316C" w:rsidRPr="00B54E44" w:rsidRDefault="00CA39B9" w:rsidP="00CD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AE" w:rsidRPr="00B54E44" w:rsidRDefault="005C07AE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FAEC23" wp14:editId="5B41E171">
            <wp:extent cx="5249545" cy="2853055"/>
            <wp:effectExtent l="0" t="0" r="2730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4479" w:rsidRPr="00B54E44" w:rsidRDefault="007C7D5F" w:rsidP="00CD44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4479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9B9" w:rsidRPr="00B54E44">
        <w:rPr>
          <w:rFonts w:ascii="Times New Roman" w:hAnsi="Times New Roman" w:cs="Times New Roman"/>
          <w:sz w:val="28"/>
          <w:szCs w:val="28"/>
        </w:rPr>
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программам:</w:t>
      </w:r>
    </w:p>
    <w:p w:rsidR="00CA39B9" w:rsidRPr="00B54E44" w:rsidRDefault="00CA39B9" w:rsidP="00CD44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 социально-педагогическое: 6чел (0,5%)</w:t>
      </w:r>
    </w:p>
    <w:p w:rsidR="007C7D5F" w:rsidRPr="00B54E44" w:rsidRDefault="007C7D5F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hAnsi="Times New Roman" w:cs="Times New Roman"/>
          <w:sz w:val="28"/>
          <w:szCs w:val="28"/>
        </w:rPr>
        <w:t>- в области искусств по предпрофессиональным программам – 148 чел (12%)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дополнительными общеобразовательными программами (кружковой работой) охвачены 1126  детей  47,7 % от числа школьников.</w:t>
      </w:r>
      <w:proofErr w:type="gramEnd"/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организациях дополнительного образования </w:t>
      </w:r>
      <w:r w:rsidR="0097316C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обучалось 1261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</w:t>
      </w:r>
      <w:r w:rsidR="0097316C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(40,2%)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Дополнительными общеобразовательными общеразвивающими программами охвачены 18 детей и дополнительными предпрофессиональными программами 132 ребенка в организациях дополнительного образования, находящихся в ведении системы культуры  (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искусств). 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2018 году численность детей с ограниченными возможностями здоровья, участвующих в программах дополнительного образования детей на </w:t>
      </w:r>
      <w:r w:rsidR="006159B9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учреждений ДО, составляла 3  чел.  (0,2%), детей-инвалидов -1 чел (0,07%)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дополнительных общеобразовательных программ: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объединения спортивной направленности (82,3%),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художественная направленность  (11,7%).   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эколого-биологическая,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естественно-научная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техническая, туристско-краеведческая   1%  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Кадровый потенциал системы дополнительного образования детей:</w:t>
      </w:r>
    </w:p>
    <w:p w:rsidR="00CD4479" w:rsidRPr="00B54E44" w:rsidRDefault="00C97323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районе 49</w:t>
      </w:r>
      <w:r w:rsidR="00CD4479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D4479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4E44">
        <w:rPr>
          <w:rFonts w:ascii="Times New Roman" w:hAnsi="Times New Roman" w:cs="Times New Roman"/>
          <w:sz w:val="28"/>
          <w:szCs w:val="28"/>
        </w:rPr>
        <w:t xml:space="preserve"> численность педагогических работников в общей численности работников организаций дополнительного образования составило73%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479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 15</w:t>
      </w:r>
      <w:r w:rsidR="00CD4479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 ра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как внешние совместители (31%).</w:t>
      </w:r>
      <w:r w:rsidR="0099709A" w:rsidRPr="00B54E4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9709A" w:rsidRPr="00B54E44">
        <w:rPr>
          <w:rFonts w:ascii="Times New Roman" w:hAnsi="Times New Roman" w:cs="Times New Roman"/>
          <w:sz w:val="28"/>
          <w:szCs w:val="28"/>
        </w:rPr>
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в организациях дополнительного образования составляет 96% (47чел), в школах 4% (2чел).</w:t>
      </w:r>
      <w:proofErr w:type="gramEnd"/>
      <w:r w:rsidR="008A6A1C" w:rsidRPr="00B54E44">
        <w:rPr>
          <w:rFonts w:ascii="Times New Roman" w:hAnsi="Times New Roman" w:cs="Times New Roman"/>
          <w:sz w:val="28"/>
          <w:szCs w:val="28"/>
        </w:rPr>
        <w:t xml:space="preserve">    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</w:t>
      </w:r>
      <w:r w:rsidR="0087155D">
        <w:rPr>
          <w:rFonts w:ascii="Times New Roman" w:hAnsi="Times New Roman" w:cs="Times New Roman"/>
          <w:sz w:val="28"/>
          <w:szCs w:val="28"/>
        </w:rPr>
        <w:t>-</w:t>
      </w:r>
      <w:r w:rsidR="008A6A1C" w:rsidRPr="00B54E44">
        <w:rPr>
          <w:rFonts w:ascii="Times New Roman" w:hAnsi="Times New Roman" w:cs="Times New Roman"/>
          <w:sz w:val="28"/>
          <w:szCs w:val="28"/>
        </w:rPr>
        <w:t>правового характера) организаций дополнительного образования составляет 47% (23чел).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составе педагогов дополнительного образования и тренеров – преподавателей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30 лет  и старше.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Высшее педагогическое образование имеют 99% педагогов дополнительного образования.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Высшую квалификационную категорию имеют 2 педагога дополнительного образования, первую категорию – 5  педагогов.  </w:t>
      </w:r>
    </w:p>
    <w:p w:rsidR="00E557B6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Курсы повышения квалификации в соответствии с лицензионными требованиями прошли 25 педагогов дополнительного образования.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7B6"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57B6" w:rsidRPr="00B54E44">
        <w:rPr>
          <w:rFonts w:ascii="Times New Roman" w:hAnsi="Times New Roman" w:cs="Times New Roman"/>
          <w:sz w:val="28"/>
          <w:szCs w:val="28"/>
        </w:rPr>
        <w:t xml:space="preserve"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</w:t>
      </w:r>
      <w:r w:rsidR="00C97323" w:rsidRPr="00B54E44">
        <w:rPr>
          <w:rFonts w:ascii="Times New Roman" w:hAnsi="Times New Roman" w:cs="Times New Roman"/>
          <w:sz w:val="28"/>
          <w:szCs w:val="28"/>
        </w:rPr>
        <w:t>в субъекте Российской Федерации составило 85,5%, выше показателя 2017 года.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«Онгудайский ЦДТ»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заняли призовые места в мероприятиях: 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Международные соревнования по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шатре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тогузкуманак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Республиканские и районные  первенства, соревнования по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шатра;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регионального, муниципального значений по шахматам;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Активное участие в республиканских мероприятиях  ВПК «Каскад» среди военно-патриотических клубов (соревнования, фестивали военно-прикладных дисциплин, интеллектуальная игра «Сталинград», региональный этап Всероссийской военно-патриотической игры «Зарница»);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Туристско-краеведческого направления: Сундук прошлых лет, литературно-публицистический конкурс «Чуйский тракт», конкурс НОУ туристско-краеведческого движения «Мое Отечество - Алтай»,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Плакасовские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Всероссийского фестиваля творческих открытий и инициатив «Леонардо», Всероссийский фестиваль «Леонардо», слет юных экскурсоводов.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Краеведческие чтения педагогов школ района и республики, конкурс методических материалов по туристско-краеведческой и экскурсионной деятельности среди педагогов.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Конкурсы: 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против коррупции!», рисунков и сочинений «Нет терроризму в нашей стране!», героико-патриотический фестиваль  «Звезда спасения», пожарная безопасность «Мир в наших руках!», «Неопалимая купина», юных инспекторов движения «Безопасное колесо», «ЮИД: вчера, сегодня, завтра!», слоганов «Соблюдай ПДД и не будет ДТП», видеороликов «Правила дорожного движения – правила жизни». </w:t>
      </w:r>
      <w:proofErr w:type="gramEnd"/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Межрегиональный фестиваль «Компьютерная галактика» в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Бийск.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Районные экологические мероприятия: лесной конкурс,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экофестиваль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фотоконкурсы, рисунков, операция «Елочка».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Творческие мероприятия: юных чтецов, «Школьная весна», «Сургал-2018», акция «Источник».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Этапы Всероссийского конкурса сочинений, муниципальный и республиканский конкурс «Ученик года» (3 место).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МАУ ДО «ДЮСШ им. Н.В. </w:t>
      </w:r>
      <w:proofErr w:type="spellStart"/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Кулачева</w:t>
      </w:r>
      <w:proofErr w:type="spellEnd"/>
      <w:r w:rsidRPr="00B5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2018  году провели  соревнования республиканского уровня: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Традиционный турнир по борьбе самбо памяти </w:t>
      </w:r>
      <w:proofErr w:type="spell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Аткунова</w:t>
      </w:r>
      <w:proofErr w:type="spell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апрель 2018г.;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 по гандболу, в рамках республиканской Олимпиады школьников Республики Алтай, апрель 2018г.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Тренерами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реподавателями подготовлено: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 в мастера спорта- 1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спортсменов 1 разряда-11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спортсменов массовых разрядов- 41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</w:t>
      </w:r>
      <w:proofErr w:type="gramStart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сборная обучающихся района заняла 4 место.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оценка деятельности образовательных организаций в области воспитания и социализации - удовлетворительная.  </w:t>
      </w:r>
    </w:p>
    <w:p w:rsidR="00CD4479" w:rsidRPr="00B54E44" w:rsidRDefault="00CD4479" w:rsidP="00CD447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42A" w:rsidRPr="00B54E44" w:rsidRDefault="00CD4479" w:rsidP="00BF442A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и задачи на 2019 год</w:t>
      </w:r>
      <w:r w:rsidR="00C079EF" w:rsidRPr="00B54E44">
        <w:rPr>
          <w:rFonts w:ascii="Times New Roman" w:hAnsi="Times New Roman" w:cs="Times New Roman"/>
          <w:b/>
          <w:sz w:val="28"/>
          <w:szCs w:val="28"/>
        </w:rPr>
        <w:t>.</w:t>
      </w:r>
    </w:p>
    <w:p w:rsidR="00F966A3" w:rsidRPr="00B54E44" w:rsidRDefault="00BF442A" w:rsidP="00BF4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 Представленный анализ состояния системы образования  МО « Онгудайский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районрайон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>» позволяет считать работу системы образования удовлетворительной и  сделать вывод о стабильном функционировании и развитии муниципальной системы образования</w:t>
      </w:r>
    </w:p>
    <w:p w:rsidR="00F966A3" w:rsidRPr="00B54E44" w:rsidRDefault="00F966A3" w:rsidP="007B53D0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</w:t>
      </w:r>
      <w:r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В  </w:t>
      </w:r>
      <w:r w:rsidR="007B53D0"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2019 </w:t>
      </w:r>
      <w:r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году </w:t>
      </w:r>
      <w:r w:rsidR="00F37F1F"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7F1F"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определить следующие приоритетные направления деятельности</w:t>
      </w:r>
      <w:r w:rsidRPr="00B54E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B53D0" w:rsidRPr="00B54E44" w:rsidRDefault="007B53D0" w:rsidP="007B53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Pr="00B54E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4E44">
        <w:rPr>
          <w:rFonts w:ascii="Times New Roman" w:hAnsi="Times New Roman" w:cs="Times New Roman"/>
          <w:sz w:val="28"/>
          <w:szCs w:val="28"/>
        </w:rPr>
        <w:t>:</w:t>
      </w:r>
    </w:p>
    <w:p w:rsidR="00F966A3" w:rsidRPr="00B54E44" w:rsidRDefault="00F966A3" w:rsidP="007B53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B53D0" w:rsidRPr="00B54E44">
        <w:rPr>
          <w:rFonts w:ascii="Times New Roman" w:hAnsi="Times New Roman" w:cs="Times New Roman"/>
          <w:sz w:val="28"/>
          <w:szCs w:val="28"/>
        </w:rPr>
        <w:t xml:space="preserve"> улучшению</w:t>
      </w:r>
      <w:r w:rsidRPr="00B54E44">
        <w:rPr>
          <w:rFonts w:ascii="Times New Roman" w:hAnsi="Times New Roman" w:cs="Times New Roman"/>
          <w:sz w:val="28"/>
          <w:szCs w:val="28"/>
        </w:rPr>
        <w:t xml:space="preserve"> условий для дальнейшей реализации федерального государственного образовательного стандарта дошкольного образования, начального, основного общего образования; ФГОС ОВЗ;</w:t>
      </w:r>
    </w:p>
    <w:p w:rsidR="00F966A3" w:rsidRPr="00B54E44" w:rsidRDefault="00F966A3" w:rsidP="007B53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• </w:t>
      </w:r>
      <w:r w:rsidR="007B53D0" w:rsidRPr="00B54E44">
        <w:rPr>
          <w:rFonts w:ascii="Times New Roman" w:hAnsi="Times New Roman" w:cs="Times New Roman"/>
          <w:sz w:val="28"/>
          <w:szCs w:val="28"/>
        </w:rPr>
        <w:t xml:space="preserve">  обеспечению</w:t>
      </w:r>
      <w:r w:rsidRPr="00B54E44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образования;</w:t>
      </w:r>
    </w:p>
    <w:p w:rsidR="00F966A3" w:rsidRPr="00B54E44" w:rsidRDefault="007B53D0" w:rsidP="007B53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• обеспечению</w:t>
      </w:r>
      <w:r w:rsidR="00F966A3" w:rsidRPr="00B54E44">
        <w:rPr>
          <w:rFonts w:ascii="Times New Roman" w:hAnsi="Times New Roman" w:cs="Times New Roman"/>
          <w:sz w:val="28"/>
          <w:szCs w:val="28"/>
        </w:rPr>
        <w:t xml:space="preserve"> качества услуг всех уровней образования;</w:t>
      </w:r>
    </w:p>
    <w:p w:rsidR="00F966A3" w:rsidRPr="00B54E44" w:rsidRDefault="00735912" w:rsidP="007B53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• обеспечению</w:t>
      </w:r>
      <w:r w:rsidR="00F966A3" w:rsidRPr="00B54E44">
        <w:rPr>
          <w:rFonts w:ascii="Times New Roman" w:hAnsi="Times New Roman" w:cs="Times New Roman"/>
          <w:sz w:val="28"/>
          <w:szCs w:val="28"/>
        </w:rPr>
        <w:t xml:space="preserve"> безопасных условий обучения в образовательных организациях; осуществление работы по приведению зданий образовательных организаций в соответствие с требованиями комплексной безопасности;</w:t>
      </w:r>
    </w:p>
    <w:p w:rsidR="00F966A3" w:rsidRPr="00B54E44" w:rsidRDefault="00735912" w:rsidP="007359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• обеспечению</w:t>
      </w:r>
      <w:r w:rsidR="00F966A3" w:rsidRPr="00B54E44">
        <w:rPr>
          <w:rFonts w:ascii="Times New Roman" w:hAnsi="Times New Roman" w:cs="Times New Roman"/>
          <w:sz w:val="28"/>
          <w:szCs w:val="28"/>
        </w:rPr>
        <w:t xml:space="preserve"> поэтапной реализации федерального закона № 273-ФЗ «Об образовании в Российской Федерации»;</w:t>
      </w:r>
    </w:p>
    <w:p w:rsidR="00F966A3" w:rsidRPr="00B54E44" w:rsidRDefault="00735912" w:rsidP="007359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• эффективному использованию</w:t>
      </w:r>
      <w:r w:rsidR="00F966A3" w:rsidRPr="00B54E44">
        <w:rPr>
          <w:rFonts w:ascii="Times New Roman" w:hAnsi="Times New Roman" w:cs="Times New Roman"/>
          <w:sz w:val="28"/>
          <w:szCs w:val="28"/>
        </w:rPr>
        <w:t xml:space="preserve"> финансовых средств и материальных ресурсов ОО;</w:t>
      </w:r>
    </w:p>
    <w:p w:rsidR="00F966A3" w:rsidRPr="00B54E44" w:rsidRDefault="00735912" w:rsidP="007B53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• повышению</w:t>
      </w:r>
      <w:r w:rsidR="00F966A3" w:rsidRPr="00B54E44">
        <w:rPr>
          <w:rFonts w:ascii="Times New Roman" w:hAnsi="Times New Roman" w:cs="Times New Roman"/>
          <w:sz w:val="28"/>
          <w:szCs w:val="28"/>
        </w:rPr>
        <w:t xml:space="preserve"> уровн</w:t>
      </w:r>
      <w:r w:rsidRPr="00B54E44">
        <w:rPr>
          <w:rFonts w:ascii="Times New Roman" w:hAnsi="Times New Roman" w:cs="Times New Roman"/>
          <w:sz w:val="28"/>
          <w:szCs w:val="28"/>
        </w:rPr>
        <w:t>я компетентности педагогов в обл</w:t>
      </w:r>
      <w:r w:rsidR="00F966A3" w:rsidRPr="00B54E44">
        <w:rPr>
          <w:rFonts w:ascii="Times New Roman" w:hAnsi="Times New Roman" w:cs="Times New Roman"/>
          <w:sz w:val="28"/>
          <w:szCs w:val="28"/>
        </w:rPr>
        <w:t>асти современных технологий, форм и методов воспитания.</w:t>
      </w:r>
    </w:p>
    <w:p w:rsidR="00735912" w:rsidRPr="00B54E44" w:rsidRDefault="00735912" w:rsidP="007B53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6A3" w:rsidRPr="00B54E44" w:rsidRDefault="00F966A3" w:rsidP="007359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Считать основными задачами на </w:t>
      </w:r>
      <w:r w:rsidR="00735912"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proofErr w:type="gramStart"/>
      <w:r w:rsidRPr="00B54E44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F966A3" w:rsidRPr="00B54E44" w:rsidRDefault="00F966A3" w:rsidP="00F96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1.Обеспечение выполнения законодательства РФ и РК в сфере образования в подведомственных образовательных организациях; обеспечение нормативного, организационно-методического сопровождения по совершенствованию правового положения образовательных организаций в соответствии с законодательством.</w:t>
      </w:r>
    </w:p>
    <w:p w:rsidR="00F966A3" w:rsidRPr="00B54E44" w:rsidRDefault="00F966A3" w:rsidP="00F96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2.Обеспечение исполнения Указов, Посланий Президента РФ в сфере образования.</w:t>
      </w:r>
    </w:p>
    <w:p w:rsidR="00F966A3" w:rsidRPr="00B54E44" w:rsidRDefault="00F966A3" w:rsidP="00F96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3.Обеспечение реализации федеральных образовательных стандартов дошкольного, начального и основного общего образования</w:t>
      </w:r>
      <w:r w:rsidR="00B83C64" w:rsidRPr="00B54E44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и ФГОС для детей с ОВЗ </w:t>
      </w:r>
      <w:r w:rsidRPr="00B54E44">
        <w:rPr>
          <w:rFonts w:ascii="Times New Roman" w:hAnsi="Times New Roman" w:cs="Times New Roman"/>
          <w:sz w:val="28"/>
          <w:szCs w:val="28"/>
        </w:rPr>
        <w:t xml:space="preserve"> на муниципальном уровне и на уровне образовательных организаций.</w:t>
      </w:r>
    </w:p>
    <w:p w:rsidR="00F966A3" w:rsidRPr="00B54E44" w:rsidRDefault="00F966A3" w:rsidP="00F96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4.Обеспечение выполнения мероприятий на территории района по реализации модернизации дошкольного образования; модернизации системы общего образования.</w:t>
      </w:r>
    </w:p>
    <w:p w:rsidR="00F966A3" w:rsidRPr="00B54E44" w:rsidRDefault="00F966A3" w:rsidP="00F96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>5.Расширение использования современных образовательных технологий в образовательном процессе. Повышение качества образовательных услуг всех типов ОО, расположенных на территории района.</w:t>
      </w:r>
    </w:p>
    <w:p w:rsidR="00F966A3" w:rsidRPr="00B54E44" w:rsidRDefault="00F966A3" w:rsidP="00F96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6.Развитие межведомственного взаимодействия в решении проблем сохранения и укрепления здоровья школьников, профилактике безнадзорности и правонарушений среди несовершеннолетних.</w:t>
      </w:r>
    </w:p>
    <w:p w:rsidR="00F966A3" w:rsidRPr="00B54E44" w:rsidRDefault="00F966A3" w:rsidP="00F966A3">
      <w:pPr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7.Совершенствование системы воспитательной работы и дополнительного образования.</w:t>
      </w:r>
    </w:p>
    <w:p w:rsidR="00C079EF" w:rsidRPr="00B54E44" w:rsidRDefault="00C079EF" w:rsidP="00F96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9EF" w:rsidRPr="00B54E44" w:rsidRDefault="00C079EF" w:rsidP="00C079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4479" w:rsidRPr="00B54E44" w:rsidRDefault="001C7EBE" w:rsidP="00C079E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Выводы и заключения.</w:t>
      </w:r>
    </w:p>
    <w:p w:rsidR="001C7EBE" w:rsidRPr="00B54E44" w:rsidRDefault="001C7EBE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    Представленный анализ состояния системы образования  МО « Онгудайский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районрайон</w:t>
      </w:r>
      <w:proofErr w:type="spellEnd"/>
      <w:r w:rsidRPr="00B54E44">
        <w:rPr>
          <w:rFonts w:ascii="Times New Roman" w:hAnsi="Times New Roman" w:cs="Times New Roman"/>
          <w:sz w:val="28"/>
          <w:szCs w:val="28"/>
        </w:rPr>
        <w:t>» позволяет считать работу системы образования удовлетворительной и  сделать вывод о стабильном функционировании и развитии муниципальной системы образования</w:t>
      </w:r>
      <w:r w:rsidR="00CE0A52" w:rsidRPr="00B54E44">
        <w:rPr>
          <w:rFonts w:ascii="Times New Roman" w:hAnsi="Times New Roman" w:cs="Times New Roman"/>
          <w:sz w:val="28"/>
          <w:szCs w:val="28"/>
        </w:rPr>
        <w:t>.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Работа велась     по всем основным  направлениям работы,  получены   положительные результаты: 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обеспечение образовательных организаций района квалифицированными педагогическими кадрами, обеспечение результативного участия педагогов в ПНПО; 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своевременное прохождение аттестации и  курсовой подготовки педагогами района; 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- сохранение уровня заработной платы  педагогов школ, дошкольного образования, дополнительного образования района 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-100% обеспечение детей дошкольного возраста дошкольным образованием в соответствии с заявлениями родителей; 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  реализация   ФГОС дошкольного, начального общего  и основного общего образования, подготовка к переходу к ФГОС общего среднего образования;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 -  развитие системы доступного дополнительного образования;</w:t>
      </w:r>
    </w:p>
    <w:p w:rsidR="00CE0A52" w:rsidRPr="00B54E44" w:rsidRDefault="00CE0A52" w:rsidP="00CE0A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получения дошкольного, начального, основного и среднего общего, дополнительного образования;</w:t>
      </w:r>
    </w:p>
    <w:p w:rsidR="001E119F" w:rsidRPr="00B54E44" w:rsidRDefault="00CE0A52" w:rsidP="001E11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школ, обеспечение учебно-методическим оборудованием; компьютерами, доступностью сети Интернет и т.д.</w:t>
      </w:r>
    </w:p>
    <w:p w:rsidR="001E119F" w:rsidRPr="00B54E44" w:rsidRDefault="001E119F" w:rsidP="001E11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F4C" w:rsidRPr="00B54E44" w:rsidRDefault="00761F4C" w:rsidP="00761F4C">
      <w:pPr>
        <w:spacing w:after="0"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F4C" w:rsidRPr="00B54E44" w:rsidRDefault="00761F4C" w:rsidP="00761F4C">
      <w:pPr>
        <w:pStyle w:val="a3"/>
        <w:numPr>
          <w:ilvl w:val="0"/>
          <w:numId w:val="22"/>
        </w:numPr>
        <w:spacing w:after="0"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 xml:space="preserve">Показатели мониторинга системы образования </w:t>
      </w:r>
    </w:p>
    <w:p w:rsidR="00761F4C" w:rsidRPr="00B54E44" w:rsidRDefault="00761F4C" w:rsidP="00761F4C">
      <w:pPr>
        <w:spacing w:after="0"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по муниципальному образованию:</w:t>
      </w:r>
    </w:p>
    <w:p w:rsidR="00761F4C" w:rsidRPr="00B54E44" w:rsidRDefault="00761F4C" w:rsidP="00761F4C">
      <w:pPr>
        <w:spacing w:after="0"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44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МО «Онгудайский район»</w:t>
      </w:r>
      <w:r w:rsidRPr="00B5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4C" w:rsidRPr="00B54E44" w:rsidRDefault="0087155D" w:rsidP="00761F4C">
      <w:pPr>
        <w:spacing w:after="0" w:line="281" w:lineRule="auto"/>
        <w:ind w:left="3270"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1F4C" w:rsidRPr="00B54E44">
        <w:rPr>
          <w:rFonts w:ascii="Times New Roman" w:hAnsi="Times New Roman" w:cs="Times New Roman"/>
          <w:sz w:val="28"/>
          <w:szCs w:val="28"/>
        </w:rPr>
        <w:t>(наименование МОУО)</w:t>
      </w:r>
    </w:p>
    <w:p w:rsidR="00CE0A52" w:rsidRPr="00B54E44" w:rsidRDefault="00CE0A52" w:rsidP="00CE0A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30" w:type="dxa"/>
        <w:tblInd w:w="-108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5326"/>
        <w:gridCol w:w="1642"/>
        <w:gridCol w:w="2359"/>
        <w:gridCol w:w="2693"/>
        <w:gridCol w:w="2410"/>
      </w:tblGrid>
      <w:tr w:rsidR="007936D3" w:rsidRPr="00B54E44" w:rsidTr="00E50AD9">
        <w:trPr>
          <w:trHeight w:val="339"/>
        </w:trPr>
        <w:tc>
          <w:tcPr>
            <w:tcW w:w="93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6D3" w:rsidRPr="00B54E44" w:rsidRDefault="007936D3" w:rsidP="00AB429E">
            <w:pPr>
              <w:spacing w:line="259" w:lineRule="auto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936D3" w:rsidRPr="00B54E44" w:rsidTr="00E50AD9">
        <w:trPr>
          <w:trHeight w:val="218"/>
        </w:trPr>
        <w:tc>
          <w:tcPr>
            <w:tcW w:w="9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AB429E">
            <w:pPr>
              <w:spacing w:line="259" w:lineRule="auto"/>
              <w:ind w:lef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7936D3" w:rsidRPr="00B54E44" w:rsidRDefault="007936D3" w:rsidP="00AB429E">
            <w:pPr>
              <w:spacing w:line="259" w:lineRule="auto"/>
              <w:ind w:lef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7936D3" w:rsidRPr="00B54E44" w:rsidTr="00E50AD9">
        <w:trPr>
          <w:trHeight w:val="38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tabs>
                <w:tab w:val="center" w:pos="2794"/>
                <w:tab w:val="center" w:pos="45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B54E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B54E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ab/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образование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tabs>
                <w:tab w:val="center" w:pos="1410"/>
                <w:tab w:val="center" w:pos="4669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54E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B54E4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ab/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дошкольного образования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658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259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106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1.1.1.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детьми):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427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(1284)</w:t>
            </w:r>
          </w:p>
        </w:tc>
      </w:tr>
      <w:tr w:rsidR="007936D3" w:rsidRPr="00B54E44" w:rsidTr="00E50AD9">
        <w:trPr>
          <w:trHeight w:val="43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(338)</w:t>
            </w:r>
          </w:p>
        </w:tc>
      </w:tr>
      <w:tr w:rsidR="007936D3" w:rsidRPr="00B54E44" w:rsidTr="00E50AD9">
        <w:trPr>
          <w:trHeight w:val="427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(946)</w:t>
            </w:r>
          </w:p>
        </w:tc>
      </w:tr>
      <w:tr w:rsidR="007936D3" w:rsidRPr="00B54E44" w:rsidTr="00E50AD9">
        <w:trPr>
          <w:trHeight w:val="1486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108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4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местности: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427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(1096)</w:t>
            </w:r>
          </w:p>
        </w:tc>
      </w:tr>
      <w:tr w:rsidR="007936D3" w:rsidRPr="00B54E44" w:rsidTr="00E50AD9">
        <w:trPr>
          <w:trHeight w:val="427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2 месяцев до 3 лет;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(154)</w:t>
            </w:r>
          </w:p>
        </w:tc>
      </w:tr>
      <w:tr w:rsidR="007936D3" w:rsidRPr="00B54E44" w:rsidTr="00E50AD9">
        <w:trPr>
          <w:trHeight w:val="43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(942)</w:t>
            </w:r>
          </w:p>
        </w:tc>
      </w:tr>
      <w:tr w:rsidR="007936D3" w:rsidRPr="00B54E44" w:rsidTr="00E50AD9">
        <w:trPr>
          <w:trHeight w:val="61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BD52BE">
            <w:pPr>
              <w:spacing w:line="259" w:lineRule="auto"/>
              <w:ind w:left="108" w:right="-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1.1.3. Удельный вес численности детей, </w:t>
            </w:r>
          </w:p>
          <w:p w:rsidR="007936D3" w:rsidRPr="00B54E44" w:rsidRDefault="007936D3" w:rsidP="00BD52BE">
            <w:pPr>
              <w:spacing w:line="259" w:lineRule="auto"/>
              <w:ind w:left="108" w:right="-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BD52BE">
            <w:pPr>
              <w:spacing w:line="259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посещающих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частные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D52BE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D52BE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D3" w:rsidRPr="00B54E44" w:rsidRDefault="007936D3" w:rsidP="00BD52BE">
      <w:pPr>
        <w:spacing w:after="0" w:line="259" w:lineRule="auto"/>
        <w:ind w:left="-1133" w:right="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28" w:type="dxa"/>
        <w:tblInd w:w="-106" w:type="dxa"/>
        <w:tblCellMar>
          <w:top w:w="55" w:type="dxa"/>
          <w:right w:w="49" w:type="dxa"/>
        </w:tblCellMar>
        <w:tblLook w:val="04A0" w:firstRow="1" w:lastRow="0" w:firstColumn="1" w:lastColumn="0" w:noHBand="0" w:noVBand="1"/>
      </w:tblPr>
      <w:tblGrid>
        <w:gridCol w:w="6510"/>
        <w:gridCol w:w="518"/>
        <w:gridCol w:w="2297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D52BE">
            <w:pPr>
              <w:spacing w:line="259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BD52BE">
            <w:pPr>
              <w:spacing w:line="259" w:lineRule="auto"/>
              <w:ind w:lef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1209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106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934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BD52BE">
            <w:pPr>
              <w:spacing w:line="259" w:lineRule="auto"/>
              <w:ind w:left="106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 ***: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39" w:hanging="54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</w:p>
          <w:p w:rsidR="007936D3" w:rsidRPr="00B54E44" w:rsidRDefault="007936D3" w:rsidP="00E50AD9">
            <w:pPr>
              <w:spacing w:line="259" w:lineRule="auto"/>
              <w:ind w:left="39" w:hanging="5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proofErr w:type="spell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3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местности: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3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1093 </w:t>
            </w:r>
          </w:p>
        </w:tc>
      </w:tr>
      <w:tr w:rsidR="007936D3" w:rsidRPr="00B54E44" w:rsidTr="00E50AD9">
        <w:trPr>
          <w:trHeight w:val="382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комбинированной направленности;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936D3" w:rsidRPr="00B54E44" w:rsidTr="00E50AD9">
        <w:trPr>
          <w:trHeight w:val="1210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D52BE">
            <w:pPr>
              <w:spacing w:line="259" w:lineRule="auto"/>
              <w:ind w:left="106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детьми***: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3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3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133 </w:t>
            </w:r>
          </w:p>
        </w:tc>
      </w:tr>
      <w:tr w:rsidR="007936D3" w:rsidRPr="00B54E44" w:rsidTr="00E50AD9">
        <w:trPr>
          <w:trHeight w:val="380"/>
        </w:trPr>
        <w:tc>
          <w:tcPr>
            <w:tcW w:w="9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9" w:type="dxa"/>
        <w:tblInd w:w="-106" w:type="dxa"/>
        <w:tblCellMar>
          <w:top w:w="22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426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935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20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детьми***: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E50AD9">
        <w:trPr>
          <w:trHeight w:val="38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(1096)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оздоровительной направленности;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65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21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36D3" w:rsidRPr="00B54E44" w:rsidTr="00E50AD9">
        <w:trPr>
          <w:trHeight w:val="1486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43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375" w:firstLin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воспитатели; 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(70чел)</w:t>
            </w:r>
          </w:p>
        </w:tc>
      </w:tr>
      <w:tr w:rsidR="007936D3" w:rsidRPr="00B54E44" w:rsidTr="00E50AD9">
        <w:trPr>
          <w:trHeight w:val="42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 w:right="393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 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(14чел)</w:t>
            </w:r>
          </w:p>
        </w:tc>
      </w:tr>
      <w:tr w:rsidR="007936D3" w:rsidRPr="00B54E44" w:rsidTr="00E50AD9">
        <w:trPr>
          <w:trHeight w:val="43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 w:right="274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руководители;+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(8чел)</w:t>
            </w:r>
          </w:p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D3" w:rsidRPr="00B54E44" w:rsidRDefault="007936D3" w:rsidP="007936D3">
      <w:pPr>
        <w:spacing w:after="0" w:line="259" w:lineRule="auto"/>
        <w:ind w:left="-1133" w:right="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9" w:type="dxa"/>
        <w:tblInd w:w="-106" w:type="dxa"/>
        <w:tblCellMar>
          <w:top w:w="2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426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42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 w:right="177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физической культуре;+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</w:tc>
      </w:tr>
      <w:tr w:rsidR="007936D3" w:rsidRPr="00B54E44" w:rsidTr="00E50AD9">
        <w:trPr>
          <w:trHeight w:val="43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(6ч6л)</w:t>
            </w:r>
          </w:p>
        </w:tc>
      </w:tr>
      <w:tr w:rsidR="007936D3" w:rsidRPr="00B54E44" w:rsidTr="00E50AD9">
        <w:trPr>
          <w:trHeight w:val="42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42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(2чел)</w:t>
            </w:r>
          </w:p>
        </w:tc>
      </w:tr>
      <w:tr w:rsidR="007936D3" w:rsidRPr="00B54E44" w:rsidTr="00E50AD9">
        <w:trPr>
          <w:trHeight w:val="43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3580" w:firstLine="9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педагоги;+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42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42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 w:right="200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образования.+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16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++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E644F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21718,5</w:t>
            </w:r>
          </w:p>
        </w:tc>
      </w:tr>
      <w:tr w:rsidR="007936D3" w:rsidRPr="00B54E44" w:rsidTr="00E50AD9">
        <w:trPr>
          <w:trHeight w:val="65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66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метр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9кв.м.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(всего-8869,5кв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36D3" w:rsidRPr="00B54E44" w:rsidTr="00E50AD9">
        <w:trPr>
          <w:trHeight w:val="97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 ОО)</w:t>
            </w:r>
          </w:p>
        </w:tc>
      </w:tr>
      <w:tr w:rsidR="007936D3" w:rsidRPr="00B54E44" w:rsidTr="00E50AD9">
        <w:trPr>
          <w:trHeight w:val="70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506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организации.++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65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21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0,09%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</w:tc>
      </w:tr>
      <w:tr w:rsidR="007936D3" w:rsidRPr="00B54E44" w:rsidTr="00E50AD9">
        <w:trPr>
          <w:trHeight w:val="1211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++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(4чел)</w:t>
            </w:r>
          </w:p>
        </w:tc>
      </w:tr>
      <w:tr w:rsidR="007936D3" w:rsidRPr="00B54E44" w:rsidTr="00E50AD9">
        <w:trPr>
          <w:trHeight w:val="120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D52BE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группам***: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E50AD9">
        <w:trPr>
          <w:trHeight w:val="38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нарушениями речи;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17" w:type="dxa"/>
        <w:tblInd w:w="-106" w:type="dxa"/>
        <w:tblCellMar>
          <w:top w:w="22" w:type="dxa"/>
          <w:left w:w="94" w:type="dxa"/>
          <w:right w:w="49" w:type="dxa"/>
        </w:tblCellMar>
        <w:tblLook w:val="04A0" w:firstRow="1" w:lastRow="0" w:firstColumn="1" w:lastColumn="0" w:noHBand="0" w:noVBand="1"/>
      </w:tblPr>
      <w:tblGrid>
        <w:gridCol w:w="9414"/>
        <w:gridCol w:w="2693"/>
        <w:gridCol w:w="2410"/>
      </w:tblGrid>
      <w:tr w:rsidR="007936D3" w:rsidRPr="00B54E44" w:rsidTr="00E50AD9">
        <w:trPr>
          <w:trHeight w:val="56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381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0,09%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(1чел) 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1210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D52BE">
            <w:pPr>
              <w:spacing w:line="259" w:lineRule="auto"/>
              <w:ind w:left="12" w:right="64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группам***: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нарушениями опорно-двигательного аппарата;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3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другими ограниченными возможностями здоровья;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(4чел) </w:t>
            </w:r>
          </w:p>
        </w:tc>
      </w:tr>
      <w:tr w:rsidR="007936D3" w:rsidRPr="00B54E44" w:rsidTr="00E50AD9">
        <w:trPr>
          <w:trHeight w:val="382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380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659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1.6.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Состояние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здоровья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лиц,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обучающихся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по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программам дошкольного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531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ind w:left="12"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937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51" w:line="238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1.7. </w:t>
            </w: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сети дошкольных образовательных организаций (в том числе ликвидация и реорганизация организаций, </w:t>
            </w:r>
            <w:proofErr w:type="gramEnd"/>
          </w:p>
          <w:p w:rsidR="007936D3" w:rsidRPr="00B54E44" w:rsidRDefault="007936D3" w:rsidP="00E50AD9">
            <w:pPr>
              <w:spacing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осуществляющих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образовательную деятельность)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1210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12"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1.7.1.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427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79" w:right="12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 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34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tabs>
                <w:tab w:val="center" w:pos="1310"/>
                <w:tab w:val="center" w:pos="3390"/>
                <w:tab w:val="center" w:pos="5280"/>
                <w:tab w:val="center" w:pos="7062"/>
              </w:tabs>
              <w:spacing w:line="259" w:lineRule="auto"/>
              <w:ind w:firstLine="53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подразделения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(филиалы)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38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организаций;+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70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tabs>
                <w:tab w:val="center" w:pos="1298"/>
                <w:tab w:val="center" w:pos="3050"/>
                <w:tab w:val="center" w:pos="4612"/>
                <w:tab w:val="center" w:pos="6558"/>
              </w:tabs>
              <w:spacing w:line="259" w:lineRule="auto"/>
              <w:ind w:firstLine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подразделения (филиалы)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общеобразовательных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организаций;+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</w:tr>
      <w:tr w:rsidR="007936D3" w:rsidRPr="00B54E44" w:rsidTr="00E50AD9">
        <w:trPr>
          <w:trHeight w:val="1255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ind w:left="567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</w:t>
            </w:r>
          </w:p>
          <w:p w:rsidR="007936D3" w:rsidRPr="00B54E44" w:rsidRDefault="007936D3" w:rsidP="00BD52BE">
            <w:pPr>
              <w:spacing w:line="238" w:lineRule="auto"/>
              <w:ind w:left="108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979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</w:t>
            </w:r>
          </w:p>
          <w:p w:rsidR="007936D3" w:rsidRPr="00B54E44" w:rsidRDefault="007936D3" w:rsidP="00BD52BE">
            <w:pPr>
              <w:spacing w:line="259" w:lineRule="auto"/>
              <w:ind w:left="567" w:right="3872" w:firstLine="2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высшего образования;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98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6D3" w:rsidRPr="00B54E44" w:rsidRDefault="007936D3" w:rsidP="00BD52BE">
            <w:pPr>
              <w:spacing w:line="259" w:lineRule="auto"/>
              <w:ind w:left="567" w:firstLine="69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дошкольного образования, присмотр и уход за детьми.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66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1.8.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Финансово-экономическая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деятельность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дошкольных образовательных организаций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531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детьми.+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ысяча рублей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44,293</w:t>
            </w:r>
          </w:p>
        </w:tc>
      </w:tr>
      <w:tr w:rsidR="007936D3" w:rsidRPr="00B54E44" w:rsidTr="00E50AD9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98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936D3" w:rsidRPr="00B54E44" w:rsidTr="00E50AD9">
        <w:trPr>
          <w:trHeight w:val="9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(4зд.)</w:t>
            </w:r>
          </w:p>
        </w:tc>
      </w:tr>
      <w:tr w:rsidR="007936D3" w:rsidRPr="00B54E44" w:rsidTr="00E50AD9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E50AD9">
        <w:trPr>
          <w:trHeight w:val="143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3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3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21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(116)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2.1.4. Наполняемость классов по уровням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(1 - 4 классы);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(5 - 9 классы);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(10 - 11 (12) классы);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6D3" w:rsidRPr="00B54E44" w:rsidTr="00E50AD9">
        <w:trPr>
          <w:trHeight w:val="3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2.1.5. Удельный вес численности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подвозом,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9" w:type="dxa"/>
        <w:tblInd w:w="-106" w:type="dxa"/>
        <w:tblCellMar>
          <w:top w:w="55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426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886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2.1.5. Удельный вес численности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(333чел)</w:t>
            </w:r>
          </w:p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121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21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(1762чел)</w:t>
            </w:r>
          </w:p>
        </w:tc>
      </w:tr>
      <w:tr w:rsidR="007936D3" w:rsidRPr="00B54E44" w:rsidTr="00E50AD9">
        <w:trPr>
          <w:trHeight w:val="121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10 - 11 (12) классах по образовательным программам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(7чел)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2.3.1. Численность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11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характера)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(82чел)</w:t>
            </w:r>
          </w:p>
        </w:tc>
      </w:tr>
      <w:tr w:rsidR="007936D3" w:rsidRPr="00B54E44" w:rsidTr="00E50AD9">
        <w:trPr>
          <w:trHeight w:val="17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83,6%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из них учителей.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94,7%</w:t>
            </w:r>
          </w:p>
        </w:tc>
      </w:tr>
      <w:tr w:rsidR="007936D3" w:rsidRPr="00B54E44" w:rsidTr="00E50AD9">
        <w:trPr>
          <w:trHeight w:val="17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гражданско-правового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характера)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48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5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педагогов: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(6чел)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из них в штате;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(6чел)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педагогов-психологов: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(18чел)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из них в штате;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(18чел)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учителей-логопедов: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из них в штате;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51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метр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51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метр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51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метр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4,35кв.м.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(10404кв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36D3" w:rsidRPr="00B54E44" w:rsidTr="00E50AD9">
        <w:trPr>
          <w:trHeight w:val="148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(2зд.)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(всего 305)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имеющих доступ к сети "Интернет":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7936D3" w:rsidRPr="00B54E44" w:rsidTr="00E50AD9">
        <w:trPr>
          <w:trHeight w:val="203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176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8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2.5. Условия получения начального общего, основного общего и среднего общего образования лицами </w:t>
            </w: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ограниченными </w:t>
            </w:r>
          </w:p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возможностями здоровья и инвалидами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48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E50AD9">
        <w:trPr>
          <w:trHeight w:val="148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организациях, осуществляющих образовательную деятельность по адаптированным образовательным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99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из них инвалидов, детей-инвалидов;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E50AD9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left="428"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в отдельных классах (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организованных в отдельных организациях), осуществляющих образовательную деятельность по адаптированным образовательным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(7чел)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99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из них инвалидов, детей-инвалидов;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(1чел) 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инклюзии;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AB429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99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из них инвалидов, детей-инвалидов;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48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7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(27чел)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для глухих;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для слабослышащих и позднооглохших;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слепых;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для слабовидящих;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тяжелыми нарушениями речи;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(6чел)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(63чел)</w:t>
            </w:r>
          </w:p>
        </w:tc>
      </w:tr>
      <w:tr w:rsidR="007936D3" w:rsidRPr="00B54E44" w:rsidTr="00E50AD9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расстройствами аутистического спектра;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(3чел)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(27чел)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9" w:type="dxa"/>
        <w:tblInd w:w="-106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426"/>
        <w:gridCol w:w="2693"/>
        <w:gridCol w:w="2410"/>
      </w:tblGrid>
      <w:tr w:rsidR="007936D3" w:rsidRPr="00B54E44" w:rsidTr="00E50AD9">
        <w:trPr>
          <w:trHeight w:val="93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D52BE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образовательным программам начального общего, основного общего, среднего общего образования в расчете на 1 работника: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ассистента (помощника);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936D3" w:rsidRPr="00B54E44" w:rsidTr="00E50AD9">
        <w:trPr>
          <w:trHeight w:val="935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48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113E4">
            <w:pPr>
              <w:spacing w:after="30" w:line="252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</w:t>
            </w:r>
          </w:p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предметам.*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(82чел) </w:t>
            </w:r>
          </w:p>
        </w:tc>
      </w:tr>
      <w:tr w:rsidR="007936D3" w:rsidRPr="00B54E44" w:rsidTr="00E50AD9">
        <w:trPr>
          <w:trHeight w:val="935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113E4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2.6.2. Среднее значение количества баллов по ЕГЭ, полученных выпускниками, освоившими образовательные программы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113E4">
            <w:pPr>
              <w:spacing w:line="259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математике;*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113E4">
            <w:pPr>
              <w:spacing w:line="259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языку.*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7936D3" w:rsidRPr="00B54E44" w:rsidTr="00E50AD9">
        <w:trPr>
          <w:trHeight w:val="93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113E4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математике;*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8E1592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9" w:type="dxa"/>
        <w:tblInd w:w="-106" w:type="dxa"/>
        <w:tblCellMar>
          <w:top w:w="5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125"/>
        <w:gridCol w:w="573"/>
        <w:gridCol w:w="2728"/>
        <w:gridCol w:w="2693"/>
        <w:gridCol w:w="2410"/>
      </w:tblGrid>
      <w:tr w:rsidR="007936D3" w:rsidRPr="00B54E44" w:rsidTr="00E50AD9">
        <w:trPr>
          <w:trHeight w:val="563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380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языку.*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8E1592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36D3" w:rsidRPr="00B54E44" w:rsidTr="00E50AD9">
        <w:trPr>
          <w:trHeight w:val="1211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2.6.4. Удельный вес численности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4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местности: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4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(13чел)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общего образования;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</w:tc>
      </w:tr>
      <w:tr w:rsidR="007936D3" w:rsidRPr="00B54E44" w:rsidTr="00E50AD9">
        <w:trPr>
          <w:trHeight w:val="1762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213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(2207чел)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E50AD9">
        <w:trPr>
          <w:trHeight w:val="886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6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21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(10зал)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93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51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тысяча рублей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01115E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94755,00</w:t>
            </w:r>
          </w:p>
          <w:p w:rsidR="0001115E" w:rsidRPr="00B54E44" w:rsidRDefault="0001115E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(всего 228265,10)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тысяча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4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08"/>
        <w:gridCol w:w="9322"/>
        <w:gridCol w:w="2693"/>
        <w:gridCol w:w="2410"/>
      </w:tblGrid>
      <w:tr w:rsidR="007936D3" w:rsidRPr="00B54E44" w:rsidTr="00E50AD9">
        <w:trPr>
          <w:trHeight w:val="56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E50AD9">
        <w:trPr>
          <w:trHeight w:val="264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E50AD9">
        <w:trPr>
          <w:trHeight w:val="1486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E50AD9">
        <w:trPr>
          <w:gridBefore w:val="1"/>
          <w:wBefore w:w="108" w:type="dxa"/>
          <w:trHeight w:val="65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tabs>
                <w:tab w:val="center" w:pos="240"/>
                <w:tab w:val="center" w:pos="1441"/>
                <w:tab w:val="center" w:pos="3027"/>
                <w:tab w:val="center" w:pos="4551"/>
                <w:tab w:val="center" w:pos="5653"/>
                <w:tab w:val="center" w:pos="7007"/>
              </w:tabs>
              <w:spacing w:after="3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2.10.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Создание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безопасных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условий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при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организации </w:t>
            </w:r>
          </w:p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 в общеобразовательных организациях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gridBefore w:val="1"/>
          <w:wBefore w:w="108" w:type="dxa"/>
          <w:trHeight w:val="176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gridBefore w:val="1"/>
          <w:wBefore w:w="108" w:type="dxa"/>
          <w:trHeight w:val="3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E50AD9">
        <w:trPr>
          <w:gridBefore w:val="1"/>
          <w:wBefore w:w="108" w:type="dxa"/>
          <w:trHeight w:val="38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E50AD9">
        <w:trPr>
          <w:gridBefore w:val="1"/>
          <w:wBefore w:w="108" w:type="dxa"/>
          <w:trHeight w:val="203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gridBefore w:val="1"/>
          <w:wBefore w:w="108" w:type="dxa"/>
          <w:trHeight w:val="3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gridBefore w:val="1"/>
          <w:wBefore w:w="108" w:type="dxa"/>
          <w:trHeight w:val="3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gridBefore w:val="1"/>
          <w:wBefore w:w="108" w:type="dxa"/>
          <w:trHeight w:val="3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gridBefore w:val="1"/>
          <w:wBefore w:w="108" w:type="dxa"/>
          <w:trHeight w:val="3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E50AD9">
        <w:trPr>
          <w:gridBefore w:val="1"/>
          <w:wBefore w:w="108" w:type="dxa"/>
          <w:trHeight w:val="203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E50AD9">
        <w:trPr>
          <w:trHeight w:val="382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 и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343884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городских поселениях;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9" w:type="dxa"/>
        <w:tblInd w:w="-106" w:type="dxa"/>
        <w:tblCellMar>
          <w:top w:w="55" w:type="dxa"/>
          <w:left w:w="106" w:type="dxa"/>
          <w:bottom w:w="8" w:type="dxa"/>
          <w:right w:w="51" w:type="dxa"/>
        </w:tblCellMar>
        <w:tblLook w:val="04A0" w:firstRow="1" w:lastRow="0" w:firstColumn="1" w:lastColumn="0" w:noHBand="0" w:noVBand="1"/>
      </w:tblPr>
      <w:tblGrid>
        <w:gridCol w:w="9426"/>
        <w:gridCol w:w="2693"/>
        <w:gridCol w:w="2410"/>
      </w:tblGrid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66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5. Сведения о развитии дополнительного образования детей и взрослых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65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 Численность населения, обучающегося по дополнительным общеобразовательным программам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120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5.1.1.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Охват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детей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дополнительными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лет) *.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40,2%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(1261чел) </w:t>
            </w:r>
          </w:p>
        </w:tc>
      </w:tr>
      <w:tr w:rsidR="007936D3" w:rsidRPr="00B54E44" w:rsidTr="00343884">
        <w:trPr>
          <w:trHeight w:val="65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5.1.2. Структура численности детей, обучающихся по дополнительным общеобразовательным программам, по направлениям*: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(56) 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2%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(25)</w:t>
            </w:r>
          </w:p>
        </w:tc>
      </w:tr>
      <w:tr w:rsidR="007936D3" w:rsidRPr="00B54E44" w:rsidTr="00343884">
        <w:trPr>
          <w:trHeight w:val="38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0,8%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</w:tr>
      <w:tr w:rsidR="007936D3" w:rsidRPr="00B54E44" w:rsidTr="00343884">
        <w:trPr>
          <w:trHeight w:val="38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(133) 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предпрофессиональным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12%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(148)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физической культуры и спорта: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3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(956) 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предпрофессиональным программам.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7936D3" w:rsidRPr="00B54E44" w:rsidTr="00343884">
        <w:trPr>
          <w:trHeight w:val="1211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(6чел)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385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предпрофессиональным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(148)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физической культуры и спорта: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общеразвивающим программам;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 предпрофессиональным программам.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61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5.2. Содержание образовательной деятельности и организация образовательного процесса по </w:t>
            </w: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дополнительным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343884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343884">
        <w:trPr>
          <w:trHeight w:val="3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общеобразовательным программам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(3чел)</w:t>
            </w:r>
          </w:p>
        </w:tc>
      </w:tr>
      <w:tr w:rsidR="007936D3" w:rsidRPr="00B54E44" w:rsidTr="00343884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5.2.2. Удельный вес численности детей-инвалидов в общей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0,07%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(1чел)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85,5%</w:t>
            </w:r>
          </w:p>
        </w:tc>
      </w:tr>
      <w:tr w:rsidR="007936D3" w:rsidRPr="00B54E44" w:rsidTr="00343884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5.3.2. Удельный вес численности педагогических работников в общей численности работников организаций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(49чел)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внешние совместители;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(15чел)</w:t>
            </w:r>
          </w:p>
        </w:tc>
      </w:tr>
      <w:tr w:rsidR="007936D3" w:rsidRPr="00B54E44" w:rsidTr="00343884">
        <w:trPr>
          <w:trHeight w:val="231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left="567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(2чел)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 дополнительного образования;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(47чел)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30" w:type="dxa"/>
        <w:tblInd w:w="-108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6034"/>
        <w:gridCol w:w="3293"/>
        <w:gridCol w:w="2693"/>
        <w:gridCol w:w="2410"/>
      </w:tblGrid>
      <w:tr w:rsidR="007936D3" w:rsidRPr="00B54E44" w:rsidTr="00343884">
        <w:trPr>
          <w:trHeight w:val="562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343884">
        <w:trPr>
          <w:trHeight w:val="382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 дополнительного образования.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121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left="108"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5.3.4. Удельный вес численности педагогических работников в возрасте </w:t>
            </w: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моложе 35 лет в общей численности педагогических работников (без внешних совместителей и работающих по договорам </w:t>
            </w:r>
            <w:proofErr w:type="spell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гражданскоправового</w:t>
            </w:r>
            <w:proofErr w:type="spell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характера) организаций дополнительного образования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(23чел)</w:t>
            </w:r>
          </w:p>
        </w:tc>
      </w:tr>
      <w:tr w:rsidR="007936D3" w:rsidRPr="00B54E44" w:rsidTr="00343884">
        <w:trPr>
          <w:trHeight w:val="93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left="108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6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5.4.1. Общая площадь всех помещений организаций дополнительного образования в расчете на 1 обучающегося: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516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метр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1,98кв.м.</w:t>
            </w:r>
          </w:p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(2481кв.м.)</w:t>
            </w:r>
          </w:p>
        </w:tc>
      </w:tr>
      <w:tr w:rsidR="007936D3" w:rsidRPr="00B54E44" w:rsidTr="00343884">
        <w:trPr>
          <w:trHeight w:val="51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113E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квадратный метр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936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B113E4">
            <w:pPr>
              <w:spacing w:line="259" w:lineRule="auto"/>
              <w:ind w:left="108" w:right="-1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5.4.2. Удельный вес числа организаций, имеющих следующие виды благоустройства, в общем числе организаций образования: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2 здания</w:t>
            </w: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канализацию;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пожарную сигнализацию;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384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дымовые </w:t>
            </w:r>
            <w:proofErr w:type="spellStart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краны и рукава;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видеонаблюдения;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382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6D3" w:rsidRPr="00B54E44" w:rsidRDefault="007936D3" w:rsidP="00E50AD9">
            <w:pPr>
              <w:spacing w:line="259" w:lineRule="auto"/>
              <w:ind w:left="852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"тревожную кнопку"; 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36D3" w:rsidRPr="00B54E44" w:rsidTr="00343884">
        <w:trPr>
          <w:trHeight w:val="936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left="108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5.4.3. Число персональных компьютеров, используемых в учебных целях, в расчете на 100 обучающихся организаций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382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всего;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343884" w:rsidP="00E50AD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33" w:type="dxa"/>
        <w:tblInd w:w="-108" w:type="dxa"/>
        <w:tblCellMar>
          <w:top w:w="5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430"/>
        <w:gridCol w:w="2693"/>
        <w:gridCol w:w="2410"/>
      </w:tblGrid>
      <w:tr w:rsidR="007936D3" w:rsidRPr="00B54E44" w:rsidTr="00343884">
        <w:trPr>
          <w:trHeight w:val="56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имеющих доступ к сети "Интернет";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343884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36D3" w:rsidRPr="00B54E44" w:rsidTr="00343884">
        <w:trPr>
          <w:trHeight w:val="121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after="51" w:line="238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5.5. </w:t>
            </w: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</w:t>
            </w:r>
            <w:proofErr w:type="gramEnd"/>
          </w:p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осуществляющих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образовательную деятельность)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5.5.1. Темп роста числа организаций (филиалов)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5.6.1. Общий объем финансовых средств, поступивших в организации дополнительного образования, в расчете на 1 обучающегося: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51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тысяча рублей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18795,58</w:t>
            </w:r>
          </w:p>
        </w:tc>
      </w:tr>
      <w:tr w:rsidR="007936D3" w:rsidRPr="00B54E44" w:rsidTr="00343884">
        <w:trPr>
          <w:trHeight w:val="51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тысяча рублей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93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5.6.2. Удельный вес финансовых средств от приносящей доход деятельности в общем объеме финансовых средств организаций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after="51"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5.7. Структура организаций, осуществляющих образовательную деятельность, реализующих </w:t>
            </w: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общеобразовательные </w:t>
            </w:r>
          </w:p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(в том числе характеристика их филиалов)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65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5.7.1. Удельный вес числа организаций, имеющих филиалы, в общем числе организаций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1213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5.8. Создание безопасных условий при организации образовательного процесса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в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организациях,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осуществляющих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образовательную деятельность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в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части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реализации </w:t>
            </w: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дополнительных общеобразовательных программ</w:t>
            </w: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934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5.8.1. Удельный вес числа организаций, здания которых находятся в аварийном состоянии, в общем числе организаций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343884">
        <w:trPr>
          <w:trHeight w:val="382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6D3" w:rsidRPr="00B54E44" w:rsidRDefault="007936D3" w:rsidP="007936D3">
      <w:pPr>
        <w:spacing w:after="0" w:line="259" w:lineRule="auto"/>
        <w:ind w:left="-1133" w:right="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29" w:type="dxa"/>
        <w:tblInd w:w="-106" w:type="dxa"/>
        <w:tblCellMar>
          <w:top w:w="31" w:type="dxa"/>
          <w:left w:w="106" w:type="dxa"/>
          <w:bottom w:w="8" w:type="dxa"/>
          <w:right w:w="49" w:type="dxa"/>
        </w:tblCellMar>
        <w:tblLook w:val="04A0" w:firstRow="1" w:lastRow="0" w:firstColumn="1" w:lastColumn="0" w:noHBand="0" w:noVBand="1"/>
      </w:tblPr>
      <w:tblGrid>
        <w:gridCol w:w="9426"/>
        <w:gridCol w:w="2693"/>
        <w:gridCol w:w="2410"/>
      </w:tblGrid>
      <w:tr w:rsidR="007936D3" w:rsidRPr="00B54E44" w:rsidTr="00B13345">
        <w:trPr>
          <w:trHeight w:val="56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/показатель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AB429E" w:rsidP="00E50AD9">
            <w:pPr>
              <w:spacing w:line="259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936D3" w:rsidRPr="00B5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7936D3" w:rsidRPr="00B54E44" w:rsidTr="00B13345">
        <w:trPr>
          <w:trHeight w:val="934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B113E4">
            <w:pPr>
              <w:spacing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5.8.2. Удельный вес числа организаций, здания которых требуют капитального ремонта, в общем числе организаций дополнительного образования: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D3" w:rsidRPr="00B54E44" w:rsidRDefault="007936D3" w:rsidP="00E50AD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6D3" w:rsidRPr="00B54E44" w:rsidTr="00B13345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образовательных организациях;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36D3" w:rsidRPr="00B54E44" w:rsidTr="00B13345">
        <w:trPr>
          <w:trHeight w:val="38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в негосударственных образовательных организациях.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3" w:rsidRPr="00B54E44" w:rsidRDefault="007936D3" w:rsidP="00E50AD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36D3" w:rsidRPr="00B54E44" w:rsidRDefault="007936D3" w:rsidP="007936D3">
      <w:pPr>
        <w:ind w:right="57" w:hanging="142"/>
        <w:rPr>
          <w:rFonts w:ascii="Times New Roman" w:hAnsi="Times New Roman" w:cs="Times New Roman"/>
          <w:sz w:val="28"/>
          <w:szCs w:val="28"/>
        </w:rPr>
      </w:pPr>
    </w:p>
    <w:p w:rsidR="007936D3" w:rsidRPr="00B54E44" w:rsidRDefault="007936D3" w:rsidP="007936D3">
      <w:pPr>
        <w:spacing w:after="0" w:line="240" w:lineRule="auto"/>
        <w:ind w:left="428"/>
        <w:rPr>
          <w:rFonts w:ascii="Times New Roman" w:hAnsi="Times New Roman" w:cs="Times New Roman"/>
          <w:sz w:val="28"/>
          <w:szCs w:val="28"/>
        </w:rPr>
      </w:pPr>
    </w:p>
    <w:p w:rsidR="007936D3" w:rsidRPr="00B54E44" w:rsidRDefault="007936D3" w:rsidP="007936D3">
      <w:pPr>
        <w:spacing w:after="0" w:line="240" w:lineRule="auto"/>
        <w:ind w:left="428"/>
        <w:rPr>
          <w:rFonts w:ascii="Times New Roman" w:hAnsi="Times New Roman" w:cs="Times New Roman"/>
          <w:sz w:val="28"/>
          <w:szCs w:val="28"/>
        </w:rPr>
      </w:pPr>
    </w:p>
    <w:p w:rsidR="007936D3" w:rsidRPr="00B54E44" w:rsidRDefault="007936D3" w:rsidP="007936D3">
      <w:pPr>
        <w:spacing w:after="0" w:line="240" w:lineRule="auto"/>
        <w:ind w:left="428"/>
        <w:rPr>
          <w:rFonts w:ascii="Times New Roman" w:hAnsi="Times New Roman" w:cs="Times New Roman"/>
          <w:sz w:val="28"/>
          <w:szCs w:val="28"/>
        </w:rPr>
      </w:pPr>
    </w:p>
    <w:p w:rsidR="007936D3" w:rsidRPr="00B54E44" w:rsidRDefault="007936D3" w:rsidP="007936D3">
      <w:pPr>
        <w:spacing w:after="0" w:line="240" w:lineRule="auto"/>
        <w:ind w:left="428" w:hanging="570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 xml:space="preserve">Руководитель МОУО  _____________                               </w:t>
      </w:r>
      <w:proofErr w:type="spellStart"/>
      <w:r w:rsidRPr="00B54E44">
        <w:rPr>
          <w:rFonts w:ascii="Times New Roman" w:hAnsi="Times New Roman" w:cs="Times New Roman"/>
          <w:sz w:val="28"/>
          <w:szCs w:val="28"/>
        </w:rPr>
        <w:t>И.В.Тенгерекова</w:t>
      </w:r>
      <w:proofErr w:type="spellEnd"/>
    </w:p>
    <w:p w:rsidR="007936D3" w:rsidRPr="00B54E44" w:rsidRDefault="007936D3" w:rsidP="007936D3">
      <w:pPr>
        <w:spacing w:after="0" w:line="240" w:lineRule="auto"/>
        <w:ind w:left="428"/>
        <w:rPr>
          <w:rFonts w:ascii="Times New Roman" w:hAnsi="Times New Roman" w:cs="Times New Roman"/>
          <w:sz w:val="28"/>
          <w:szCs w:val="28"/>
        </w:rPr>
      </w:pPr>
      <w:r w:rsidRPr="00B54E44">
        <w:rPr>
          <w:rFonts w:ascii="Times New Roman" w:hAnsi="Times New Roman" w:cs="Times New Roman"/>
          <w:sz w:val="28"/>
          <w:szCs w:val="28"/>
        </w:rPr>
        <w:tab/>
      </w:r>
      <w:r w:rsidRPr="00B54E44">
        <w:rPr>
          <w:rFonts w:ascii="Times New Roman" w:hAnsi="Times New Roman" w:cs="Times New Roman"/>
          <w:sz w:val="28"/>
          <w:szCs w:val="28"/>
        </w:rPr>
        <w:tab/>
      </w:r>
      <w:r w:rsidRPr="00B54E44">
        <w:rPr>
          <w:rFonts w:ascii="Times New Roman" w:hAnsi="Times New Roman" w:cs="Times New Roman"/>
          <w:sz w:val="28"/>
          <w:szCs w:val="28"/>
        </w:rPr>
        <w:tab/>
        <w:t xml:space="preserve">         (подпись)</w:t>
      </w:r>
      <w:r w:rsidR="00FE5221" w:rsidRPr="00B54E44">
        <w:rPr>
          <w:rFonts w:ascii="Times New Roman" w:hAnsi="Times New Roman" w:cs="Times New Roman"/>
          <w:sz w:val="28"/>
          <w:szCs w:val="28"/>
        </w:rPr>
        <w:tab/>
      </w:r>
      <w:r w:rsidR="00FE5221" w:rsidRPr="00B54E44">
        <w:rPr>
          <w:rFonts w:ascii="Times New Roman" w:hAnsi="Times New Roman" w:cs="Times New Roman"/>
          <w:sz w:val="28"/>
          <w:szCs w:val="28"/>
        </w:rPr>
        <w:tab/>
      </w:r>
      <w:r w:rsidR="00FE5221" w:rsidRPr="00B54E4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54E44">
        <w:rPr>
          <w:rFonts w:ascii="Times New Roman" w:hAnsi="Times New Roman" w:cs="Times New Roman"/>
          <w:sz w:val="28"/>
          <w:szCs w:val="28"/>
        </w:rPr>
        <w:t>(ФИО)</w:t>
      </w:r>
    </w:p>
    <w:p w:rsidR="00EE0FFD" w:rsidRPr="00B54E44" w:rsidRDefault="00EE0FFD" w:rsidP="00EE0FFD">
      <w:pPr>
        <w:spacing w:after="0" w:line="281" w:lineRule="auto"/>
        <w:ind w:left="3270" w:firstLine="270"/>
        <w:rPr>
          <w:rFonts w:ascii="Times New Roman" w:hAnsi="Times New Roman" w:cs="Times New Roman"/>
          <w:sz w:val="28"/>
          <w:szCs w:val="28"/>
        </w:rPr>
      </w:pPr>
    </w:p>
    <w:sectPr w:rsidR="00EE0FFD" w:rsidRPr="00B54E44" w:rsidSect="001E119F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FF"/>
    <w:multiLevelType w:val="multilevel"/>
    <w:tmpl w:val="230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8E4"/>
    <w:multiLevelType w:val="multilevel"/>
    <w:tmpl w:val="8C78408A"/>
    <w:lvl w:ilvl="0">
      <w:start w:val="1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36" w:hanging="2160"/>
      </w:pPr>
      <w:rPr>
        <w:rFonts w:hint="default"/>
      </w:rPr>
    </w:lvl>
  </w:abstractNum>
  <w:abstractNum w:abstractNumId="2">
    <w:nsid w:val="1DDF2DAF"/>
    <w:multiLevelType w:val="multilevel"/>
    <w:tmpl w:val="BA9A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0F3"/>
    <w:multiLevelType w:val="multilevel"/>
    <w:tmpl w:val="A17A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A548F"/>
    <w:multiLevelType w:val="hybridMultilevel"/>
    <w:tmpl w:val="580A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62B1"/>
    <w:multiLevelType w:val="multilevel"/>
    <w:tmpl w:val="D2EE7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508CD"/>
    <w:multiLevelType w:val="multilevel"/>
    <w:tmpl w:val="90C2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74043"/>
    <w:multiLevelType w:val="hybridMultilevel"/>
    <w:tmpl w:val="4B2075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8D7C45"/>
    <w:multiLevelType w:val="multilevel"/>
    <w:tmpl w:val="8E6C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B3855"/>
    <w:multiLevelType w:val="hybridMultilevel"/>
    <w:tmpl w:val="D92E6D54"/>
    <w:lvl w:ilvl="0" w:tplc="E6084BE4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7D87731"/>
    <w:multiLevelType w:val="hybridMultilevel"/>
    <w:tmpl w:val="A72010D6"/>
    <w:lvl w:ilvl="0" w:tplc="BB568A1C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1">
    <w:nsid w:val="4A904BFA"/>
    <w:multiLevelType w:val="multilevel"/>
    <w:tmpl w:val="0E3C9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777CB"/>
    <w:multiLevelType w:val="multilevel"/>
    <w:tmpl w:val="CFAC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B0174"/>
    <w:multiLevelType w:val="hybridMultilevel"/>
    <w:tmpl w:val="4B2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1240A"/>
    <w:multiLevelType w:val="multilevel"/>
    <w:tmpl w:val="A5FE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A44F5"/>
    <w:multiLevelType w:val="multilevel"/>
    <w:tmpl w:val="68248D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6842BFF"/>
    <w:multiLevelType w:val="hybridMultilevel"/>
    <w:tmpl w:val="4B0C5BDC"/>
    <w:lvl w:ilvl="0" w:tplc="05167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47AA7"/>
    <w:multiLevelType w:val="multilevel"/>
    <w:tmpl w:val="53A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95E2D"/>
    <w:multiLevelType w:val="multilevel"/>
    <w:tmpl w:val="4A0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E3B9A"/>
    <w:multiLevelType w:val="multilevel"/>
    <w:tmpl w:val="A974749A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7E5DC1"/>
    <w:multiLevelType w:val="hybridMultilevel"/>
    <w:tmpl w:val="8DE88D94"/>
    <w:lvl w:ilvl="0" w:tplc="51B06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4F2"/>
    <w:multiLevelType w:val="multilevel"/>
    <w:tmpl w:val="6F2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9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8"/>
  </w:num>
  <w:num w:numId="12">
    <w:abstractNumId w:val="17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4"/>
  </w:num>
  <w:num w:numId="20">
    <w:abstractNumId w:val="21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F"/>
    <w:rsid w:val="0001115E"/>
    <w:rsid w:val="00014F89"/>
    <w:rsid w:val="0002697C"/>
    <w:rsid w:val="00027727"/>
    <w:rsid w:val="000439DD"/>
    <w:rsid w:val="000906C1"/>
    <w:rsid w:val="000946BC"/>
    <w:rsid w:val="000A14F3"/>
    <w:rsid w:val="000A185F"/>
    <w:rsid w:val="000F51D4"/>
    <w:rsid w:val="001014BC"/>
    <w:rsid w:val="0011571E"/>
    <w:rsid w:val="001372C4"/>
    <w:rsid w:val="00175871"/>
    <w:rsid w:val="001C2F91"/>
    <w:rsid w:val="001C7EBE"/>
    <w:rsid w:val="001E119F"/>
    <w:rsid w:val="00206C4F"/>
    <w:rsid w:val="00280304"/>
    <w:rsid w:val="00281FFC"/>
    <w:rsid w:val="00290D7C"/>
    <w:rsid w:val="00343884"/>
    <w:rsid w:val="003B2218"/>
    <w:rsid w:val="003D0437"/>
    <w:rsid w:val="003D0E2D"/>
    <w:rsid w:val="00474F7D"/>
    <w:rsid w:val="00482627"/>
    <w:rsid w:val="004972C5"/>
    <w:rsid w:val="004B71E6"/>
    <w:rsid w:val="004B7802"/>
    <w:rsid w:val="004E1B44"/>
    <w:rsid w:val="004E3BF8"/>
    <w:rsid w:val="005054D3"/>
    <w:rsid w:val="00512D62"/>
    <w:rsid w:val="0051513D"/>
    <w:rsid w:val="0053055A"/>
    <w:rsid w:val="00570DDC"/>
    <w:rsid w:val="005812D7"/>
    <w:rsid w:val="005849E9"/>
    <w:rsid w:val="005A549F"/>
    <w:rsid w:val="005C07AE"/>
    <w:rsid w:val="005C24B4"/>
    <w:rsid w:val="005C69C7"/>
    <w:rsid w:val="00604ED8"/>
    <w:rsid w:val="006159B9"/>
    <w:rsid w:val="006612D5"/>
    <w:rsid w:val="006F57DA"/>
    <w:rsid w:val="007046CA"/>
    <w:rsid w:val="007167E3"/>
    <w:rsid w:val="00735912"/>
    <w:rsid w:val="00751422"/>
    <w:rsid w:val="00761F4C"/>
    <w:rsid w:val="00765390"/>
    <w:rsid w:val="007936D3"/>
    <w:rsid w:val="007B53D0"/>
    <w:rsid w:val="007C7D5F"/>
    <w:rsid w:val="007D6592"/>
    <w:rsid w:val="007E58EF"/>
    <w:rsid w:val="007F7575"/>
    <w:rsid w:val="008175D9"/>
    <w:rsid w:val="00856B43"/>
    <w:rsid w:val="0087155D"/>
    <w:rsid w:val="008A5FE2"/>
    <w:rsid w:val="008A6A1C"/>
    <w:rsid w:val="008B4047"/>
    <w:rsid w:val="008E1592"/>
    <w:rsid w:val="00907CBC"/>
    <w:rsid w:val="0091609F"/>
    <w:rsid w:val="009417C9"/>
    <w:rsid w:val="0097316C"/>
    <w:rsid w:val="0099709A"/>
    <w:rsid w:val="009A79C0"/>
    <w:rsid w:val="009B37F6"/>
    <w:rsid w:val="009D310F"/>
    <w:rsid w:val="009F7743"/>
    <w:rsid w:val="00A562FC"/>
    <w:rsid w:val="00A60FE1"/>
    <w:rsid w:val="00A71A4F"/>
    <w:rsid w:val="00A91728"/>
    <w:rsid w:val="00A93732"/>
    <w:rsid w:val="00A94709"/>
    <w:rsid w:val="00AB429E"/>
    <w:rsid w:val="00AE644F"/>
    <w:rsid w:val="00B113E4"/>
    <w:rsid w:val="00B13345"/>
    <w:rsid w:val="00B54E44"/>
    <w:rsid w:val="00B83C64"/>
    <w:rsid w:val="00B97CC5"/>
    <w:rsid w:val="00BA3896"/>
    <w:rsid w:val="00BB43B3"/>
    <w:rsid w:val="00BC54A7"/>
    <w:rsid w:val="00BD52BE"/>
    <w:rsid w:val="00BF442A"/>
    <w:rsid w:val="00C079EF"/>
    <w:rsid w:val="00C4039D"/>
    <w:rsid w:val="00C42529"/>
    <w:rsid w:val="00C75FC1"/>
    <w:rsid w:val="00C97323"/>
    <w:rsid w:val="00CA39B9"/>
    <w:rsid w:val="00CB17FF"/>
    <w:rsid w:val="00CC3564"/>
    <w:rsid w:val="00CC71D5"/>
    <w:rsid w:val="00CD4479"/>
    <w:rsid w:val="00CD6607"/>
    <w:rsid w:val="00CE0A52"/>
    <w:rsid w:val="00CE7900"/>
    <w:rsid w:val="00D17E78"/>
    <w:rsid w:val="00D43A68"/>
    <w:rsid w:val="00D4769A"/>
    <w:rsid w:val="00D65E69"/>
    <w:rsid w:val="00DD726D"/>
    <w:rsid w:val="00DF60AA"/>
    <w:rsid w:val="00E50AD9"/>
    <w:rsid w:val="00E557B6"/>
    <w:rsid w:val="00E776C1"/>
    <w:rsid w:val="00EA63D6"/>
    <w:rsid w:val="00EC2345"/>
    <w:rsid w:val="00EC53DC"/>
    <w:rsid w:val="00EE0FFD"/>
    <w:rsid w:val="00EE2749"/>
    <w:rsid w:val="00F37F1F"/>
    <w:rsid w:val="00F5235C"/>
    <w:rsid w:val="00F966A3"/>
    <w:rsid w:val="00FE5221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7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417C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17C9"/>
  </w:style>
  <w:style w:type="paragraph" w:styleId="a7">
    <w:name w:val="Normal (Web)"/>
    <w:basedOn w:val="a"/>
    <w:uiPriority w:val="99"/>
    <w:rsid w:val="009417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94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417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9417C9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1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9417C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9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17C9"/>
  </w:style>
  <w:style w:type="character" w:customStyle="1" w:styleId="s2">
    <w:name w:val="s2"/>
    <w:basedOn w:val="a0"/>
    <w:rsid w:val="009417C9"/>
  </w:style>
  <w:style w:type="table" w:customStyle="1" w:styleId="TableGrid">
    <w:name w:val="TableGrid"/>
    <w:rsid w:val="00EE0F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7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417C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17C9"/>
  </w:style>
  <w:style w:type="paragraph" w:styleId="a7">
    <w:name w:val="Normal (Web)"/>
    <w:basedOn w:val="a"/>
    <w:uiPriority w:val="99"/>
    <w:rsid w:val="009417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94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417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9417C9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1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1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9417C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9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17C9"/>
  </w:style>
  <w:style w:type="character" w:customStyle="1" w:styleId="s2">
    <w:name w:val="s2"/>
    <w:basedOn w:val="a0"/>
    <w:rsid w:val="009417C9"/>
  </w:style>
  <w:style w:type="table" w:customStyle="1" w:styleId="TableGrid">
    <w:name w:val="TableGrid"/>
    <w:rsid w:val="00EE0F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hyperlink" Target="http://ust-kanuo.edusite.ru/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охват детей дошкольным образованием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Word]Лист2'!$A$1:$A$3</c:f>
              <c:strCache>
                <c:ptCount val="3"/>
                <c:pt idx="0">
                  <c:v>детский сад</c:v>
                </c:pt>
                <c:pt idx="1">
                  <c:v>ГКП</c:v>
                </c:pt>
                <c:pt idx="2">
                  <c:v>семейная дошкольная группа</c:v>
                </c:pt>
              </c:strCache>
            </c:strRef>
          </c:cat>
          <c:val>
            <c:numRef>
              <c:f>'[Диаграмма в Microsoft Word]Лист2'!$B$1:$B$3</c:f>
              <c:numCache>
                <c:formatCode>General</c:formatCode>
                <c:ptCount val="3"/>
                <c:pt idx="0">
                  <c:v>960</c:v>
                </c:pt>
                <c:pt idx="1">
                  <c:v>133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3653504"/>
        <c:axId val="53655040"/>
      </c:barChart>
      <c:catAx>
        <c:axId val="53653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53655040"/>
        <c:crosses val="autoZero"/>
        <c:auto val="1"/>
        <c:lblAlgn val="ctr"/>
        <c:lblOffset val="100"/>
        <c:noMultiLvlLbl val="0"/>
      </c:catAx>
      <c:valAx>
        <c:axId val="53655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365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Word]Лист3'!$A$2</c:f>
              <c:strCache>
                <c:ptCount val="1"/>
                <c:pt idx="0">
                  <c:v>Размер субвенций, реализованных в 2018 году на дошкольное образование </c:v>
                </c:pt>
              </c:strCache>
            </c:strRef>
          </c:tx>
          <c:invertIfNegative val="0"/>
          <c:cat>
            <c:strRef>
              <c:f>'[Диаграмма в Microsoft Word]Лист3'!$B$1:$C$1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'[Диаграмма в Microsoft Word]Лист3'!$B$2:$C$2</c:f>
              <c:numCache>
                <c:formatCode>#,##0.00</c:formatCode>
                <c:ptCount val="2"/>
                <c:pt idx="0">
                  <c:v>34491671</c:v>
                </c:pt>
                <c:pt idx="1">
                  <c:v>47127901.969999999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5427712"/>
        <c:axId val="65429504"/>
      </c:barChart>
      <c:catAx>
        <c:axId val="65427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5429504"/>
        <c:crosses val="autoZero"/>
        <c:auto val="1"/>
        <c:lblAlgn val="ctr"/>
        <c:lblOffset val="100"/>
        <c:noMultiLvlLbl val="0"/>
      </c:catAx>
      <c:valAx>
        <c:axId val="65429504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6542771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В 2017 – 2018 учебном году в  образовательных учреждениях  района работали  329 педагогических и 42 руководящих  работника по стажу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Лист1!$C$1:$G$1</c:f>
              <c:strCache>
                <c:ptCount val="5"/>
                <c:pt idx="0">
                  <c:v>Стаж  0-3г</c:v>
                </c:pt>
                <c:pt idx="1">
                  <c:v>4-10лет</c:v>
                </c:pt>
                <c:pt idx="2">
                  <c:v>11-25л</c:v>
                </c:pt>
                <c:pt idx="3">
                  <c:v>26-40л</c:v>
                </c:pt>
                <c:pt idx="4">
                  <c:v>более 41г.</c:v>
                </c:pt>
              </c:strCache>
            </c:strRef>
          </c:cat>
          <c:val>
            <c:numRef>
              <c:f>Лист1!$C$2:$G$2</c:f>
              <c:numCache>
                <c:formatCode>General</c:formatCode>
                <c:ptCount val="5"/>
                <c:pt idx="0">
                  <c:v>64</c:v>
                </c:pt>
                <c:pt idx="1">
                  <c:v>61</c:v>
                </c:pt>
                <c:pt idx="2">
                  <c:v>105</c:v>
                </c:pt>
                <c:pt idx="3">
                  <c:v>98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5454464"/>
        <c:axId val="65456000"/>
      </c:barChart>
      <c:catAx>
        <c:axId val="6545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5456000"/>
        <c:crosses val="autoZero"/>
        <c:auto val="1"/>
        <c:lblAlgn val="ctr"/>
        <c:lblOffset val="100"/>
        <c:noMultiLvlLbl val="0"/>
      </c:catAx>
      <c:valAx>
        <c:axId val="65456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545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 2017 – 2018 учебном году в  образовательных учреждениях  района работали  329 педагогических и 42 руководящих  работника по возрасту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Лист2!$B$1:$F$1</c:f>
              <c:strCache>
                <c:ptCount val="5"/>
                <c:pt idx="0">
                  <c:v>20-30л</c:v>
                </c:pt>
                <c:pt idx="1">
                  <c:v>31-40</c:v>
                </c:pt>
                <c:pt idx="2">
                  <c:v>41-50</c:v>
                </c:pt>
                <c:pt idx="3">
                  <c:v>51-60л</c:v>
                </c:pt>
                <c:pt idx="4">
                  <c:v>более 60лет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50</c:v>
                </c:pt>
                <c:pt idx="1">
                  <c:v>86</c:v>
                </c:pt>
                <c:pt idx="2">
                  <c:v>95</c:v>
                </c:pt>
                <c:pt idx="3">
                  <c:v>80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2165632"/>
        <c:axId val="72171520"/>
      </c:barChart>
      <c:catAx>
        <c:axId val="72165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2171520"/>
        <c:crosses val="autoZero"/>
        <c:auto val="1"/>
        <c:lblAlgn val="ctr"/>
        <c:lblOffset val="100"/>
        <c:noMultiLvlLbl val="0"/>
      </c:catAx>
      <c:valAx>
        <c:axId val="72171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2165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по образованию и уровню квалификационной категории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Лист3!$B$1:$I$2</c:f>
              <c:multiLvlStrCache>
                <c:ptCount val="8"/>
                <c:lvl>
                  <c:pt idx="3">
                    <c:v>образов</c:v>
                  </c:pt>
                  <c:pt idx="7">
                    <c:v>заочно</c:v>
                  </c:pt>
                </c:lvl>
                <c:lvl>
                  <c:pt idx="0">
                    <c:v>ВКК</c:v>
                  </c:pt>
                  <c:pt idx="1">
                    <c:v>1КК</c:v>
                  </c:pt>
                  <c:pt idx="2">
                    <c:v>СЗД</c:v>
                  </c:pt>
                  <c:pt idx="3">
                    <c:v>Высш.</c:v>
                  </c:pt>
                  <c:pt idx="4">
                    <c:v>Срспец.</c:v>
                  </c:pt>
                  <c:pt idx="5">
                    <c:v>Прошли ПП</c:v>
                  </c:pt>
                  <c:pt idx="6">
                    <c:v>Менеджмент</c:v>
                  </c:pt>
                  <c:pt idx="7">
                    <c:v>Обуч.</c:v>
                  </c:pt>
                </c:lvl>
              </c:multiLvlStrCache>
            </c:multiLvlStrRef>
          </c:cat>
          <c:val>
            <c:numRef>
              <c:f>Лист3!$B$3:$I$3</c:f>
              <c:numCache>
                <c:formatCode>General</c:formatCode>
                <c:ptCount val="8"/>
                <c:pt idx="0">
                  <c:v>36</c:v>
                </c:pt>
                <c:pt idx="1">
                  <c:v>107</c:v>
                </c:pt>
                <c:pt idx="2">
                  <c:v>172</c:v>
                </c:pt>
                <c:pt idx="3">
                  <c:v>282</c:v>
                </c:pt>
                <c:pt idx="4">
                  <c:v>66</c:v>
                </c:pt>
                <c:pt idx="5">
                  <c:v>125</c:v>
                </c:pt>
                <c:pt idx="6">
                  <c:v>59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2200576"/>
        <c:axId val="72202112"/>
      </c:barChart>
      <c:catAx>
        <c:axId val="72200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2202112"/>
        <c:crosses val="autoZero"/>
        <c:auto val="1"/>
        <c:lblAlgn val="ctr"/>
        <c:lblOffset val="100"/>
        <c:noMultiLvlLbl val="0"/>
      </c:catAx>
      <c:valAx>
        <c:axId val="722021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220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Лист4!$A$5:$I$6</c:f>
              <c:multiLvlStrCache>
                <c:ptCount val="9"/>
                <c:lvl>
                  <c:pt idx="0">
                    <c:v>ВКК</c:v>
                  </c:pt>
                  <c:pt idx="1">
                    <c:v>1КК</c:v>
                  </c:pt>
                  <c:pt idx="2">
                    <c:v>СЗД</c:v>
                  </c:pt>
                  <c:pt idx="3">
                    <c:v>ВКК</c:v>
                  </c:pt>
                  <c:pt idx="4">
                    <c:v>1КК</c:v>
                  </c:pt>
                  <c:pt idx="5">
                    <c:v>СЗД</c:v>
                  </c:pt>
                  <c:pt idx="6">
                    <c:v>ВКК</c:v>
                  </c:pt>
                  <c:pt idx="7">
                    <c:v>1КК</c:v>
                  </c:pt>
                  <c:pt idx="8">
                    <c:v>СЗД</c:v>
                  </c:pt>
                </c:lvl>
                <c:lvl>
                  <c:pt idx="0">
                    <c:v>2015-16учг</c:v>
                  </c:pt>
                  <c:pt idx="3">
                    <c:v>2016-17учг</c:v>
                  </c:pt>
                  <c:pt idx="6">
                    <c:v>2017-18учг</c:v>
                  </c:pt>
                </c:lvl>
              </c:multiLvlStrCache>
            </c:multiLvlStrRef>
          </c:cat>
          <c:val>
            <c:numRef>
              <c:f>Лист4!$A$7:$I$7</c:f>
              <c:numCache>
                <c:formatCode>General</c:formatCode>
                <c:ptCount val="9"/>
                <c:pt idx="0">
                  <c:v>31</c:v>
                </c:pt>
                <c:pt idx="1">
                  <c:v>64</c:v>
                </c:pt>
                <c:pt idx="2">
                  <c:v>101</c:v>
                </c:pt>
                <c:pt idx="3">
                  <c:v>32</c:v>
                </c:pt>
                <c:pt idx="4">
                  <c:v>73</c:v>
                </c:pt>
                <c:pt idx="5">
                  <c:v>104</c:v>
                </c:pt>
                <c:pt idx="6">
                  <c:v>32</c:v>
                </c:pt>
                <c:pt idx="7">
                  <c:v>89</c:v>
                </c:pt>
                <c:pt idx="8">
                  <c:v>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1961216"/>
        <c:axId val="71995776"/>
      </c:barChart>
      <c:catAx>
        <c:axId val="71961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1995776"/>
        <c:crosses val="autoZero"/>
        <c:auto val="1"/>
        <c:lblAlgn val="ctr"/>
        <c:lblOffset val="100"/>
        <c:noMultiLvlLbl val="0"/>
      </c:catAx>
      <c:valAx>
        <c:axId val="71995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196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Обществознание</c:v>
                </c:pt>
                <c:pt idx="1">
                  <c:v>История</c:v>
                </c:pt>
                <c:pt idx="2">
                  <c:v>Информатика и ИКТ</c:v>
                </c:pt>
                <c:pt idx="3">
                  <c:v>Литература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79</c:v>
                </c:pt>
                <c:pt idx="2">
                  <c:v>68</c:v>
                </c:pt>
                <c:pt idx="3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Обществознание</c:v>
                </c:pt>
                <c:pt idx="1">
                  <c:v>История</c:v>
                </c:pt>
                <c:pt idx="2">
                  <c:v>Информатика и ИКТ</c:v>
                </c:pt>
                <c:pt idx="3">
                  <c:v>Литература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96</c:v>
                </c:pt>
                <c:pt idx="2">
                  <c:v>79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2017408"/>
        <c:axId val="72018944"/>
      </c:barChart>
      <c:catAx>
        <c:axId val="72017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72018944"/>
        <c:crosses val="autoZero"/>
        <c:auto val="1"/>
        <c:lblAlgn val="ctr"/>
        <c:lblOffset val="100"/>
        <c:noMultiLvlLbl val="0"/>
      </c:catAx>
      <c:valAx>
        <c:axId val="7201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20174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математике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математике ГИА-11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33.700000000000003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36672"/>
        <c:axId val="149442560"/>
      </c:barChart>
      <c:catAx>
        <c:axId val="14943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442560"/>
        <c:crosses val="autoZero"/>
        <c:auto val="1"/>
        <c:lblAlgn val="ctr"/>
        <c:lblOffset val="100"/>
        <c:noMultiLvlLbl val="0"/>
      </c:catAx>
      <c:valAx>
        <c:axId val="14944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3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045257255628815E-2"/>
          <c:y val="0.11146472815981466"/>
          <c:w val="0.458615937190747"/>
          <c:h val="0.84384107561894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технического творчества</c:v>
                </c:pt>
                <c:pt idx="1">
                  <c:v>эколого-биологические</c:v>
                </c:pt>
                <c:pt idx="2">
                  <c:v>туристско-краеведческие</c:v>
                </c:pt>
                <c:pt idx="3">
                  <c:v>спортивные</c:v>
                </c:pt>
                <c:pt idx="4">
                  <c:v>художественного творчества</c:v>
                </c:pt>
                <c:pt idx="5">
                  <c:v>другие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25</c:v>
                </c:pt>
                <c:pt idx="2">
                  <c:v>10</c:v>
                </c:pt>
                <c:pt idx="3">
                  <c:v>0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80327247409059"/>
          <c:y val="0.11169210098687291"/>
          <c:w val="0.39171571664847271"/>
          <c:h val="0.7633747891667913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EDED-3B4C-4B7B-9754-D8326F87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75</Pages>
  <Words>13907</Words>
  <Characters>79275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145</cp:revision>
  <dcterms:created xsi:type="dcterms:W3CDTF">2019-04-08T11:55:00Z</dcterms:created>
  <dcterms:modified xsi:type="dcterms:W3CDTF">2019-04-15T02:50:00Z</dcterms:modified>
</cp:coreProperties>
</file>