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C" w:rsidRDefault="0057769C" w:rsidP="0057769C">
      <w:pPr>
        <w:pStyle w:val="30"/>
        <w:shd w:val="clear" w:color="auto" w:fill="auto"/>
        <w:spacing w:line="274" w:lineRule="exact"/>
        <w:ind w:left="200"/>
        <w:jc w:val="right"/>
      </w:pPr>
      <w:r>
        <w:t>Приложение № 1 к приказу</w:t>
      </w:r>
      <w:r w:rsidR="006523D4">
        <w:t xml:space="preserve"> № 58/1 от</w:t>
      </w:r>
      <w:r>
        <w:t xml:space="preserve"> «</w:t>
      </w:r>
      <w:r w:rsidR="006523D4">
        <w:t>27</w:t>
      </w:r>
      <w:bookmarkStart w:id="0" w:name="_GoBack"/>
      <w:bookmarkEnd w:id="0"/>
      <w:r>
        <w:t>»</w:t>
      </w:r>
      <w:r w:rsidR="00AE2D98">
        <w:t xml:space="preserve">  января </w:t>
      </w:r>
      <w:r>
        <w:t>2021 года</w:t>
      </w:r>
    </w:p>
    <w:p w:rsidR="0057769C" w:rsidRPr="0057769C" w:rsidRDefault="00A463D2">
      <w:pPr>
        <w:pStyle w:val="30"/>
        <w:shd w:val="clear" w:color="auto" w:fill="auto"/>
        <w:spacing w:line="274" w:lineRule="exact"/>
        <w:ind w:left="200"/>
        <w:jc w:val="center"/>
        <w:rPr>
          <w:b/>
          <w:spacing w:val="140"/>
        </w:rPr>
      </w:pPr>
      <w:r w:rsidRPr="0057769C">
        <w:rPr>
          <w:b/>
          <w:spacing w:val="140"/>
        </w:rPr>
        <w:t>ДОРОЖНАЯ КАРТА</w:t>
      </w:r>
    </w:p>
    <w:p w:rsidR="0057769C" w:rsidRDefault="00A463D2">
      <w:pPr>
        <w:pStyle w:val="30"/>
        <w:shd w:val="clear" w:color="auto" w:fill="auto"/>
        <w:spacing w:line="274" w:lineRule="exact"/>
        <w:ind w:left="200"/>
        <w:jc w:val="center"/>
      </w:pPr>
      <w:r>
        <w:t xml:space="preserve"> по разработке и внедрению рабочих программ воспитания</w:t>
      </w:r>
    </w:p>
    <w:p w:rsidR="00821CFB" w:rsidRDefault="00A463D2" w:rsidP="00971135">
      <w:pPr>
        <w:pStyle w:val="30"/>
        <w:shd w:val="clear" w:color="auto" w:fill="auto"/>
        <w:spacing w:line="274" w:lineRule="exact"/>
        <w:ind w:left="200"/>
        <w:jc w:val="center"/>
      </w:pPr>
      <w:r>
        <w:t xml:space="preserve">в общеобразовательных организациях </w:t>
      </w:r>
      <w:r w:rsidR="0057769C">
        <w:t>МО «Онгудайский район»</w:t>
      </w:r>
      <w:r w:rsidR="00971135">
        <w:t xml:space="preserve"> </w:t>
      </w:r>
      <w:r>
        <w:t>в 2021 году.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081"/>
        <w:gridCol w:w="3899"/>
        <w:gridCol w:w="2146"/>
        <w:gridCol w:w="2456"/>
      </w:tblGrid>
      <w:tr w:rsidR="0061562E" w:rsidRPr="00D43685" w:rsidTr="00AE2D98">
        <w:trPr>
          <w:trHeight w:hRule="exact" w:val="576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Планируемый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Ответственные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исполнители</w:t>
            </w:r>
          </w:p>
        </w:tc>
      </w:tr>
      <w:tr w:rsidR="00095AFA" w:rsidRPr="00D43685" w:rsidTr="00AE2D98">
        <w:trPr>
          <w:trHeight w:hRule="exact" w:val="606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43685">
              <w:rPr>
                <w:rStyle w:val="1"/>
                <w:b/>
                <w:color w:val="auto"/>
                <w:sz w:val="24"/>
                <w:szCs w:val="24"/>
              </w:rPr>
              <w:t>1. Нормативно-правовое обеспечение</w:t>
            </w:r>
          </w:p>
        </w:tc>
      </w:tr>
      <w:tr w:rsidR="00095AFA" w:rsidRPr="00D43685" w:rsidTr="00AE2D98">
        <w:trPr>
          <w:trHeight w:hRule="exact" w:val="1038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 xml:space="preserve">Создание муниципальной рабочей группы по координации вопросов </w:t>
            </w:r>
            <w:r w:rsidR="00AE2D98">
              <w:rPr>
                <w:rStyle w:val="1"/>
                <w:color w:val="auto"/>
                <w:sz w:val="24"/>
                <w:szCs w:val="24"/>
              </w:rPr>
              <w:t xml:space="preserve">разработки рабочих программ </w:t>
            </w:r>
            <w:r w:rsidRPr="00D43685">
              <w:rPr>
                <w:rStyle w:val="1"/>
                <w:color w:val="auto"/>
                <w:sz w:val="24"/>
                <w:szCs w:val="24"/>
              </w:rPr>
              <w:t>воспитания в общеобразовательных организациях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Создание рабочих групп. Планы заседаний.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Январь 2021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Минакова И.Н.</w:t>
            </w:r>
          </w:p>
        </w:tc>
      </w:tr>
      <w:tr w:rsidR="0061562E" w:rsidRPr="00D43685" w:rsidTr="00AE2D98">
        <w:trPr>
          <w:trHeight w:hRule="exact" w:val="835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2.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Разработка локальных актов, регламентирующих деятельность общеобразовательных организаций по разработке и внедрению рабочих программ воспитания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Локальные акты общеобразовательных организаций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 полугодие 2021 года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организации</w:t>
            </w:r>
          </w:p>
        </w:tc>
      </w:tr>
      <w:tr w:rsidR="0061562E" w:rsidRPr="00D43685" w:rsidTr="00AE2D98">
        <w:trPr>
          <w:trHeight w:hRule="exact" w:val="826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3.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Подписание договоров о взаимном сотрудничестве с социальными партнерами, в том числе учреждениями дополнительного образования, культуры, спорта и др.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Договоры с социальными партнерами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 полугодие 2021 года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организации</w:t>
            </w:r>
          </w:p>
        </w:tc>
      </w:tr>
      <w:tr w:rsidR="0061562E" w:rsidRPr="00D43685" w:rsidTr="00AE2D98">
        <w:trPr>
          <w:trHeight w:hRule="exact" w:val="830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4.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Утверждение рабочих программ воспитания общеобразовательными организациями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24"/>
                <w:color w:val="auto"/>
                <w:sz w:val="24"/>
                <w:szCs w:val="24"/>
              </w:rPr>
              <w:t xml:space="preserve">Приказ </w:t>
            </w: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до 31 августа 2021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организации</w:t>
            </w:r>
          </w:p>
        </w:tc>
      </w:tr>
      <w:tr w:rsidR="00095AFA" w:rsidRPr="00D43685" w:rsidTr="00AE2D98">
        <w:trPr>
          <w:trHeight w:hRule="exact" w:val="581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43685">
              <w:rPr>
                <w:rStyle w:val="1"/>
                <w:b/>
                <w:color w:val="auto"/>
                <w:sz w:val="24"/>
                <w:szCs w:val="24"/>
              </w:rPr>
              <w:t>2. Организационное обеспечение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5.</w:t>
            </w:r>
          </w:p>
        </w:tc>
        <w:tc>
          <w:tcPr>
            <w:tcW w:w="200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Отбор общеобразовательных организаций для разработки рабочих программ воспитания и календарных планов воспитательной работы общеобразовательных организаций</w:t>
            </w:r>
          </w:p>
        </w:tc>
        <w:tc>
          <w:tcPr>
            <w:tcW w:w="1286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Список общеобразовательных организаций опережающей разработки</w:t>
            </w:r>
          </w:p>
        </w:tc>
        <w:tc>
          <w:tcPr>
            <w:tcW w:w="708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Январь-февраль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2021</w:t>
            </w:r>
          </w:p>
        </w:tc>
        <w:tc>
          <w:tcPr>
            <w:tcW w:w="810" w:type="pct"/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color w:val="auto"/>
                <w:sz w:val="24"/>
                <w:szCs w:val="24"/>
              </w:rPr>
              <w:t>Отдел образования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6.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Создание профессионально-общественной рабочей группы в каждой общеобразовательной организации по разработке рабочей программы воспитания и календарного плана воспитательной работы общеобразовательной организации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Профессионально-</w:t>
            </w:r>
            <w:r w:rsidRPr="00D43685">
              <w:rPr>
                <w:rStyle w:val="1"/>
                <w:color w:val="auto"/>
                <w:sz w:val="24"/>
                <w:szCs w:val="24"/>
              </w:rPr>
              <w:softHyphen/>
              <w:t>общественные рабочие группы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Январь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организации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21pt0"/>
                <w:color w:val="auto"/>
                <w:sz w:val="24"/>
                <w:szCs w:val="24"/>
              </w:rPr>
              <w:t>7.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Создание раздела «Рабочая программа воспитания» на сайте общеобразовательной организации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Раздел на сайте общеобразовательной организации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Январь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организации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Мониторинг образовательных запросов обучающихся и их родителей для определения модулей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Перечень модулей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Январь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AE2D98">
            <w:pPr>
              <w:pStyle w:val="30"/>
              <w:shd w:val="clear" w:color="auto" w:fill="auto"/>
              <w:spacing w:line="240" w:lineRule="auto"/>
              <w:ind w:right="1014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61562E">
            <w:pPr>
              <w:pStyle w:val="30"/>
              <w:shd w:val="clear" w:color="auto" w:fill="auto"/>
              <w:spacing w:line="240" w:lineRule="auto"/>
              <w:ind w:right="1014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Создание раздела «Рабочая программа воспитания» на сайте отдела образования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61562E">
            <w:pPr>
              <w:pStyle w:val="30"/>
              <w:shd w:val="clear" w:color="auto" w:fill="auto"/>
              <w:spacing w:line="240" w:lineRule="auto"/>
              <w:ind w:right="1014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Раздел на сайте отдела образования для оперативного выставления информации о ходе разработки рабочих программ воспитания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61562E">
            <w:pPr>
              <w:pStyle w:val="30"/>
              <w:shd w:val="clear" w:color="auto" w:fill="auto"/>
              <w:spacing w:line="240" w:lineRule="auto"/>
              <w:ind w:right="1014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61562E">
            <w:pPr>
              <w:pStyle w:val="30"/>
              <w:shd w:val="clear" w:color="auto" w:fill="auto"/>
              <w:spacing w:line="240" w:lineRule="auto"/>
              <w:ind w:right="1014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Минакова И.Н.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10.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Проведение заседаний муниципальной рабочей группы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Анализ реализации Дорожной карты, корректировка Дорожной карты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Ежемесячно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Муниципальная рабочая группа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11.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Рассматривание вопроса по реализации Дорожной карты на МО заместителей по воспитательной работе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Аналитическая справка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Май-июнь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Рабочая группа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12.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Мониторинг выполнения Дорожной карты по разработке и внедрению рабочих программ воспитания в общеобразовательных организациях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Ежеквартально (до 5-го числа месяца)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общеобразовательный организации</w:t>
            </w:r>
          </w:p>
        </w:tc>
      </w:tr>
      <w:tr w:rsidR="0061562E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13.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Мониторинг утверждения рабочих программ воспитания в общеобразовательных организациях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Статистические и аналитические материалы по итогам реализации пунктов Дорожной карты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Ежеквартально (до 5-го числа месяца)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общеобразовательный организации</w:t>
            </w:r>
          </w:p>
        </w:tc>
      </w:tr>
      <w:tr w:rsidR="00095AFA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14.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 xml:space="preserve">Межведомственный мониторинг «1-Воспитание» (Письмо </w:t>
            </w:r>
            <w:proofErr w:type="spellStart"/>
            <w:r w:rsidRPr="00D43685">
              <w:rPr>
                <w:rStyle w:val="1"/>
                <w:color w:val="auto"/>
                <w:sz w:val="24"/>
                <w:szCs w:val="24"/>
              </w:rPr>
              <w:t>Минобрнауки</w:t>
            </w:r>
            <w:proofErr w:type="spellEnd"/>
            <w:r w:rsidRPr="00D43685">
              <w:rPr>
                <w:rStyle w:val="1"/>
                <w:color w:val="auto"/>
                <w:sz w:val="24"/>
                <w:szCs w:val="24"/>
              </w:rPr>
              <w:t xml:space="preserve"> РФ от 27.11.2020 №ГД-2209~06)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Статистические данные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Ежемесячно (до 3-го числа каждого месяца)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общеобразовательный организации</w:t>
            </w:r>
          </w:p>
        </w:tc>
      </w:tr>
      <w:tr w:rsidR="00095AFA" w:rsidRPr="00D43685" w:rsidTr="00AE2D98">
        <w:trPr>
          <w:trHeight w:hRule="exact" w:val="581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43685">
              <w:rPr>
                <w:rStyle w:val="1"/>
                <w:b/>
                <w:color w:val="auto"/>
                <w:sz w:val="24"/>
                <w:szCs w:val="24"/>
              </w:rPr>
              <w:t xml:space="preserve">3. </w:t>
            </w:r>
            <w:r w:rsidRPr="00D43685">
              <w:rPr>
                <w:rStyle w:val="aa"/>
                <w:color w:val="auto"/>
                <w:sz w:val="24"/>
                <w:szCs w:val="24"/>
              </w:rPr>
              <w:t>Методическое обеспечение</w:t>
            </w:r>
          </w:p>
        </w:tc>
      </w:tr>
      <w:tr w:rsidR="00095AFA" w:rsidRPr="00D43685" w:rsidTr="00AE2D98">
        <w:trPr>
          <w:trHeight w:hRule="exact" w:val="1147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15.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МО  для общеобразовательных организаций «О создании рабочей программы воспитания в общеобразовательных организациях»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D43685">
              <w:rPr>
                <w:rStyle w:val="1"/>
                <w:color w:val="auto"/>
                <w:sz w:val="24"/>
                <w:szCs w:val="24"/>
              </w:rPr>
              <w:t>Цели</w:t>
            </w:r>
            <w:proofErr w:type="gramStart"/>
            <w:r w:rsidRPr="00D43685">
              <w:rPr>
                <w:rStyle w:val="1"/>
                <w:color w:val="auto"/>
                <w:sz w:val="24"/>
                <w:szCs w:val="24"/>
              </w:rPr>
              <w:t>,з</w:t>
            </w:r>
            <w:proofErr w:type="gramEnd"/>
            <w:r w:rsidRPr="00D43685">
              <w:rPr>
                <w:rStyle w:val="1"/>
                <w:color w:val="auto"/>
                <w:sz w:val="24"/>
                <w:szCs w:val="24"/>
              </w:rPr>
              <w:t>адачи</w:t>
            </w:r>
            <w:proofErr w:type="spellEnd"/>
            <w:r w:rsidRPr="00D43685">
              <w:rPr>
                <w:rStyle w:val="1"/>
                <w:color w:val="auto"/>
                <w:sz w:val="24"/>
                <w:szCs w:val="24"/>
              </w:rPr>
              <w:t>, разработка программ воспитания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Март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color w:val="auto"/>
                <w:sz w:val="24"/>
                <w:szCs w:val="24"/>
              </w:rPr>
              <w:t>Отдел образования</w:t>
            </w:r>
          </w:p>
        </w:tc>
      </w:tr>
      <w:tr w:rsidR="0061562E" w:rsidRPr="00D43685" w:rsidTr="00AE2D98">
        <w:trPr>
          <w:trHeight w:hRule="exact" w:val="2059"/>
          <w:jc w:val="center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Участие в семинаре БУ ДПО РА «</w:t>
            </w:r>
            <w:proofErr w:type="spellStart"/>
            <w:r w:rsidRPr="00D43685">
              <w:rPr>
                <w:rStyle w:val="1"/>
                <w:color w:val="auto"/>
                <w:sz w:val="24"/>
                <w:szCs w:val="24"/>
              </w:rPr>
              <w:t>ИПКиППРО</w:t>
            </w:r>
            <w:proofErr w:type="spellEnd"/>
            <w:r w:rsidRPr="00D43685">
              <w:rPr>
                <w:rStyle w:val="1"/>
                <w:color w:val="auto"/>
                <w:sz w:val="24"/>
                <w:szCs w:val="24"/>
              </w:rPr>
              <w:t xml:space="preserve"> РА»</w:t>
            </w:r>
          </w:p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«Особенности организуемого в школе воспитательного процесса», «Цель и задачи воспитания», «Основные направления самоанализа воспитательной работы» рабочих программ воспитания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Первичная разработка разделов рабочих программ воспитания («Особенности организуемого в школе воспитательного процесса», «Цель и задачи воспитания», «Основные направления самоанализа воспитательной работы»)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Март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Отдел образования, общеобразовательный организации</w:t>
            </w:r>
          </w:p>
        </w:tc>
      </w:tr>
      <w:tr w:rsidR="00095AFA" w:rsidRPr="00D43685" w:rsidTr="00AE2D98">
        <w:tblPrEx>
          <w:jc w:val="left"/>
        </w:tblPrEx>
        <w:trPr>
          <w:trHeight w:hRule="exact" w:val="9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17.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 xml:space="preserve">Участие в </w:t>
            </w:r>
            <w:r w:rsidRPr="00D43685">
              <w:rPr>
                <w:rStyle w:val="1"/>
                <w:color w:val="auto"/>
                <w:sz w:val="24"/>
                <w:szCs w:val="24"/>
              </w:rPr>
              <w:t xml:space="preserve"> цикл</w:t>
            </w:r>
            <w:r>
              <w:rPr>
                <w:rStyle w:val="1"/>
                <w:color w:val="auto"/>
                <w:sz w:val="24"/>
                <w:szCs w:val="24"/>
              </w:rPr>
              <w:t>е</w:t>
            </w:r>
            <w:r w:rsidRPr="00D43685">
              <w:rPr>
                <w:rStyle w:val="1"/>
                <w:color w:val="auto"/>
                <w:sz w:val="24"/>
                <w:szCs w:val="24"/>
              </w:rPr>
              <w:t xml:space="preserve"> муниципальных сессий с рабочими группами общеобразовательных организаций по разработке рабочих программ воспитания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Обсуждение типичных вопросов, возникающих по разработке рабочих программ воспитания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1 раз в 2 месяца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Отдел образования</w:t>
            </w:r>
          </w:p>
        </w:tc>
      </w:tr>
      <w:tr w:rsidR="00095AFA" w:rsidRPr="00D43685" w:rsidTr="00AE2D98">
        <w:tblPrEx>
          <w:jc w:val="left"/>
        </w:tblPrEx>
        <w:trPr>
          <w:trHeight w:hRule="exact" w:val="112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18.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Разработка раздела рабочих программ воспитания «Виды, формы и содержание деятельности»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Разделы рабочих программ воспитания «Виды, формы и содержание деятельности » общеобразовательных организаций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Апрель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 xml:space="preserve">Общеобразовательные организации опережающей разработки </w:t>
            </w:r>
          </w:p>
        </w:tc>
      </w:tr>
      <w:tr w:rsidR="00095AFA" w:rsidRPr="00D43685" w:rsidTr="00AE2D98">
        <w:tblPrEx>
          <w:jc w:val="left"/>
        </w:tblPrEx>
        <w:trPr>
          <w:trHeight w:hRule="exact" w:val="84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19.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Экспертно-презентационная сессия общеобразовательных организаций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 xml:space="preserve">Презентация, обсуждение проектов рабочих </w:t>
            </w:r>
            <w:r w:rsidRPr="00D43685">
              <w:rPr>
                <w:rStyle w:val="a9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D43685">
              <w:rPr>
                <w:rStyle w:val="1"/>
                <w:color w:val="auto"/>
                <w:sz w:val="24"/>
                <w:szCs w:val="24"/>
              </w:rPr>
              <w:t>программ воспитания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Май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43685">
              <w:rPr>
                <w:rStyle w:val="1"/>
                <w:color w:val="auto"/>
                <w:sz w:val="24"/>
                <w:szCs w:val="24"/>
              </w:rPr>
              <w:t>Общеобразовательные организации опережающей разработки</w:t>
            </w:r>
          </w:p>
        </w:tc>
      </w:tr>
      <w:tr w:rsidR="00095AFA" w:rsidRPr="00D43685" w:rsidTr="00AE2D98">
        <w:tblPrEx>
          <w:jc w:val="left"/>
        </w:tblPrEx>
        <w:trPr>
          <w:trHeight w:hRule="exact" w:val="5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AFA" w:rsidRPr="00D43685" w:rsidRDefault="00095AFA" w:rsidP="00884691">
            <w:pPr>
              <w:pStyle w:val="30"/>
              <w:shd w:val="clear" w:color="auto" w:fill="auto"/>
              <w:spacing w:line="240" w:lineRule="auto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D43685">
              <w:rPr>
                <w:rStyle w:val="aa"/>
                <w:sz w:val="24"/>
                <w:szCs w:val="24"/>
                <w:lang w:val="en-US"/>
              </w:rPr>
              <w:t xml:space="preserve">4. </w:t>
            </w:r>
            <w:r w:rsidRPr="00D43685">
              <w:rPr>
                <w:rStyle w:val="aa"/>
                <w:sz w:val="24"/>
                <w:szCs w:val="24"/>
              </w:rPr>
              <w:t>Информационное обеспечение</w:t>
            </w:r>
          </w:p>
        </w:tc>
      </w:tr>
      <w:tr w:rsidR="00095AFA" w:rsidRPr="00CF790D" w:rsidTr="00AE2D98">
        <w:tblPrEx>
          <w:jc w:val="left"/>
        </w:tblPrEx>
        <w:trPr>
          <w:trHeight w:hRule="exact" w:val="141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CF790D" w:rsidRDefault="00095AFA" w:rsidP="00884691">
            <w:pPr>
              <w:pStyle w:val="30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CF790D">
              <w:rPr>
                <w:rStyle w:val="1"/>
                <w:color w:val="auto"/>
                <w:sz w:val="24"/>
                <w:szCs w:val="24"/>
              </w:rPr>
              <w:t>20.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CF790D" w:rsidRDefault="00095AFA" w:rsidP="00884691">
            <w:pPr>
              <w:pStyle w:val="30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CF790D">
              <w:rPr>
                <w:rStyle w:val="1"/>
                <w:sz w:val="24"/>
                <w:szCs w:val="24"/>
              </w:rPr>
              <w:t>Ознакомление общеобразовательных организаций с информационно-методическими материалами для разработки рабочих программ воспитания, подготовка вопросов рабочих групп общеобразовательных организаций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CF790D" w:rsidRDefault="00095AFA" w:rsidP="00884691">
            <w:pPr>
              <w:pStyle w:val="30"/>
              <w:shd w:val="clear" w:color="auto" w:fill="auto"/>
              <w:spacing w:line="278" w:lineRule="exact"/>
              <w:ind w:right="320"/>
              <w:rPr>
                <w:sz w:val="24"/>
                <w:szCs w:val="24"/>
              </w:rPr>
            </w:pPr>
            <w:r w:rsidRPr="00CF790D">
              <w:rPr>
                <w:rStyle w:val="1"/>
                <w:sz w:val="24"/>
                <w:szCs w:val="24"/>
              </w:rPr>
              <w:t>Пакет типичных вопросов, затруднений, возникающих при изучении материалов по разработке рабочих программ воспитания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CF790D" w:rsidRDefault="00095AFA" w:rsidP="00884691">
            <w:pPr>
              <w:pStyle w:val="30"/>
              <w:shd w:val="clear" w:color="auto" w:fill="auto"/>
              <w:spacing w:line="220" w:lineRule="exact"/>
              <w:ind w:left="220"/>
              <w:rPr>
                <w:sz w:val="24"/>
                <w:szCs w:val="24"/>
              </w:rPr>
            </w:pPr>
            <w:r w:rsidRPr="00CF790D">
              <w:rPr>
                <w:rStyle w:val="1"/>
                <w:sz w:val="24"/>
                <w:szCs w:val="24"/>
              </w:rPr>
              <w:t>Январь 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AFA" w:rsidRPr="00CF790D" w:rsidRDefault="00095AFA" w:rsidP="00884691">
            <w:pPr>
              <w:pStyle w:val="30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CF790D">
              <w:rPr>
                <w:rStyle w:val="1"/>
                <w:color w:val="auto"/>
                <w:sz w:val="24"/>
                <w:szCs w:val="24"/>
              </w:rPr>
              <w:t>Отдел образования, рабочая группа</w:t>
            </w:r>
          </w:p>
        </w:tc>
      </w:tr>
    </w:tbl>
    <w:p w:rsidR="00821CFB" w:rsidRDefault="00821CFB" w:rsidP="00095AFA">
      <w:pPr>
        <w:rPr>
          <w:sz w:val="2"/>
          <w:szCs w:val="2"/>
        </w:rPr>
      </w:pPr>
    </w:p>
    <w:sectPr w:rsidR="00821CFB" w:rsidSect="00AE2D98">
      <w:footerReference w:type="even" r:id="rId8"/>
      <w:footerReference w:type="default" r:id="rId9"/>
      <w:type w:val="continuous"/>
      <w:pgSz w:w="16839" w:h="11907" w:orient="landscape" w:code="9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D" w:rsidRDefault="00BB3E2D">
      <w:r>
        <w:separator/>
      </w:r>
    </w:p>
  </w:endnote>
  <w:endnote w:type="continuationSeparator" w:id="0">
    <w:p w:rsidR="00BB3E2D" w:rsidRDefault="00B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B" w:rsidRDefault="00F53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7664B4F" wp14:editId="7A63D995">
              <wp:simplePos x="0" y="0"/>
              <wp:positionH relativeFrom="page">
                <wp:posOffset>10151110</wp:posOffset>
              </wp:positionH>
              <wp:positionV relativeFrom="page">
                <wp:posOffset>8637270</wp:posOffset>
              </wp:positionV>
              <wp:extent cx="64770" cy="154940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CFB" w:rsidRDefault="00A463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3D4" w:rsidRPr="006523D4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9.3pt;margin-top:680.1pt;width:5.1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oqQ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" filled="f" stroked="f">
              <v:textbox style="mso-fit-shape-to-text:t" inset="0,0,0,0">
                <w:txbxContent>
                  <w:p w:rsidR="00821CFB" w:rsidRDefault="00A463D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3D4" w:rsidRPr="006523D4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FB" w:rsidRDefault="00F53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39F18B2" wp14:editId="69835055">
              <wp:simplePos x="0" y="0"/>
              <wp:positionH relativeFrom="page">
                <wp:posOffset>10151110</wp:posOffset>
              </wp:positionH>
              <wp:positionV relativeFrom="page">
                <wp:posOffset>8637270</wp:posOffset>
              </wp:positionV>
              <wp:extent cx="64770" cy="154940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CFB" w:rsidRDefault="00A463D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23D4" w:rsidRPr="006523D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9.3pt;margin-top:680.1pt;width:5.1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" filled="f" stroked="f">
              <v:textbox style="mso-fit-shape-to-text:t" inset="0,0,0,0">
                <w:txbxContent>
                  <w:p w:rsidR="00821CFB" w:rsidRDefault="00A463D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523D4" w:rsidRPr="006523D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D" w:rsidRDefault="00BB3E2D"/>
  </w:footnote>
  <w:footnote w:type="continuationSeparator" w:id="0">
    <w:p w:rsidR="00BB3E2D" w:rsidRDefault="00BB3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5D4"/>
    <w:multiLevelType w:val="hybridMultilevel"/>
    <w:tmpl w:val="3DB0FD8E"/>
    <w:lvl w:ilvl="0" w:tplc="1DC6B77E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0F5B"/>
    <w:multiLevelType w:val="hybridMultilevel"/>
    <w:tmpl w:val="0DF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A6EA2"/>
    <w:multiLevelType w:val="hybridMultilevel"/>
    <w:tmpl w:val="167E42D2"/>
    <w:lvl w:ilvl="0" w:tplc="1DC6B77E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026DB"/>
    <w:multiLevelType w:val="hybridMultilevel"/>
    <w:tmpl w:val="A2FAF9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B"/>
    <w:rsid w:val="00095AFA"/>
    <w:rsid w:val="002317F1"/>
    <w:rsid w:val="0036616F"/>
    <w:rsid w:val="0057769C"/>
    <w:rsid w:val="0061562E"/>
    <w:rsid w:val="006523D4"/>
    <w:rsid w:val="00821CFB"/>
    <w:rsid w:val="00971135"/>
    <w:rsid w:val="00984CCB"/>
    <w:rsid w:val="00A463D2"/>
    <w:rsid w:val="00A56207"/>
    <w:rsid w:val="00AE2D98"/>
    <w:rsid w:val="00BB3E2D"/>
    <w:rsid w:val="00CF790D"/>
    <w:rsid w:val="00D43685"/>
    <w:rsid w:val="00F5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3"/>
      <w:sz w:val="63"/>
      <w:szCs w:val="63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3"/>
      <w:w w:val="100"/>
      <w:position w:val="0"/>
      <w:sz w:val="63"/>
      <w:szCs w:val="63"/>
      <w:u w:val="none"/>
      <w:lang w:val="en-US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1pt">
    <w:name w:val="Основной текст + 5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Calibri20pt-1pt">
    <w:name w:val="Основной текст + Calibri;20 pt;Полужирный;Курсив;Интервал -1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21pt">
    <w:name w:val="Основной текст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1pt0">
    <w:name w:val="Основной текст + 5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1pt0">
    <w:name w:val="Основной текст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pacing w:val="-53"/>
      <w:sz w:val="63"/>
      <w:szCs w:val="63"/>
      <w:lang w:val="en-US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35"/>
      <w:szCs w:val="35"/>
    </w:rPr>
  </w:style>
  <w:style w:type="paragraph" w:styleId="ab">
    <w:name w:val="Title"/>
    <w:basedOn w:val="a"/>
    <w:next w:val="a"/>
    <w:link w:val="ac"/>
    <w:uiPriority w:val="10"/>
    <w:qFormat/>
    <w:rsid w:val="00984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84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D436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6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3"/>
      <w:sz w:val="63"/>
      <w:szCs w:val="63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53"/>
      <w:w w:val="100"/>
      <w:position w:val="0"/>
      <w:sz w:val="63"/>
      <w:szCs w:val="63"/>
      <w:u w:val="none"/>
      <w:lang w:val="en-US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1pt">
    <w:name w:val="Основной текст + 5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Calibri20pt-1pt">
    <w:name w:val="Основной текст + Calibri;20 pt;Полужирный;Курсив;Интервал -1 pt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/>
    </w:rPr>
  </w:style>
  <w:style w:type="character" w:customStyle="1" w:styleId="21pt">
    <w:name w:val="Основной текст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5pt1pt0">
    <w:name w:val="Основной текст + 5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21pt0">
    <w:name w:val="Основной текст + 2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ArialNarrow85pt">
    <w:name w:val="Основной текст + Arial Narrow;8;5 pt;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libri" w:eastAsia="Calibri" w:hAnsi="Calibri" w:cs="Calibri"/>
      <w:spacing w:val="-53"/>
      <w:sz w:val="63"/>
      <w:szCs w:val="63"/>
      <w:lang w:val="en-US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35"/>
      <w:szCs w:val="35"/>
    </w:rPr>
  </w:style>
  <w:style w:type="paragraph" w:styleId="ab">
    <w:name w:val="Title"/>
    <w:basedOn w:val="a"/>
    <w:next w:val="a"/>
    <w:link w:val="ac"/>
    <w:uiPriority w:val="10"/>
    <w:qFormat/>
    <w:rsid w:val="00984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84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D436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6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2021-03-30T04:51:00Z</cp:lastPrinted>
  <dcterms:created xsi:type="dcterms:W3CDTF">2021-03-29T10:11:00Z</dcterms:created>
  <dcterms:modified xsi:type="dcterms:W3CDTF">2021-03-30T07:48:00Z</dcterms:modified>
</cp:coreProperties>
</file>